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A6183" w14:textId="77777777" w:rsidR="00771E50" w:rsidRDefault="00771E50" w:rsidP="00BE6A49">
      <w:pPr>
        <w:ind w:left="284"/>
        <w:jc w:val="right"/>
        <w:rPr>
          <w:rFonts w:ascii="Geneva" w:hAnsi="Geneva"/>
          <w:sz w:val="40"/>
          <w:szCs w:val="40"/>
        </w:rPr>
      </w:pPr>
      <w:r>
        <w:rPr>
          <w:rFonts w:ascii="Geneva" w:hAnsi="Geneva"/>
          <w:noProof/>
          <w:sz w:val="40"/>
          <w:szCs w:val="40"/>
          <w:lang w:val="en-GB" w:eastAsia="en-GB"/>
        </w:rPr>
        <mc:AlternateContent>
          <mc:Choice Requires="wps">
            <w:drawing>
              <wp:anchor distT="0" distB="0" distL="114300" distR="114300" simplePos="0" relativeHeight="251659264" behindDoc="0" locked="0" layoutInCell="1" allowOverlap="1" wp14:anchorId="4F4437F0" wp14:editId="0722CB6E">
                <wp:simplePos x="0" y="0"/>
                <wp:positionH relativeFrom="margin">
                  <wp:align>left</wp:align>
                </wp:positionH>
                <wp:positionV relativeFrom="topMargin">
                  <wp:posOffset>464820</wp:posOffset>
                </wp:positionV>
                <wp:extent cx="2163445" cy="1508760"/>
                <wp:effectExtent l="0" t="0" r="0" b="0"/>
                <wp:wrapSquare wrapText="bothSides"/>
                <wp:docPr id="4" name="Textruta 4"/>
                <wp:cNvGraphicFramePr/>
                <a:graphic xmlns:a="http://schemas.openxmlformats.org/drawingml/2006/main">
                  <a:graphicData uri="http://schemas.microsoft.com/office/word/2010/wordprocessingShape">
                    <wps:wsp>
                      <wps:cNvSpPr txBox="1"/>
                      <wps:spPr>
                        <a:xfrm>
                          <a:off x="0" y="0"/>
                          <a:ext cx="2163445" cy="15087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55A69B" w14:textId="77777777" w:rsidR="00966E60" w:rsidRDefault="00771E50" w:rsidP="0097303E">
                            <w:pPr>
                              <w:ind w:left="-142"/>
                            </w:pPr>
                            <w:r>
                              <w:rPr>
                                <w:noProof/>
                                <w:lang w:val="en-GB" w:eastAsia="en-GB"/>
                              </w:rPr>
                              <w:drawing>
                                <wp:inline distT="0" distB="0" distL="0" distR="0" wp14:anchorId="00B3E6A4" wp14:editId="10A3DFD9">
                                  <wp:extent cx="1333500" cy="116661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308" t="35880" r="16512" b="16265"/>
                                          <a:stretch/>
                                        </pic:blipFill>
                                        <pic:spPr bwMode="auto">
                                          <a:xfrm>
                                            <a:off x="0" y="0"/>
                                            <a:ext cx="1336986" cy="1169665"/>
                                          </a:xfrm>
                                          <a:prstGeom prst="rect">
                                            <a:avLst/>
                                          </a:prstGeom>
                                          <a:ln>
                                            <a:noFill/>
                                          </a:ln>
                                          <a:extLst>
                                            <a:ext uri="{53640926-AAD7-44D8-BBD7-CCE9431645EC}">
                                              <a14:shadowObscured xmlns:a14="http://schemas.microsoft.com/office/drawing/2010/main"/>
                                            </a:ext>
                                          </a:extLst>
                                        </pic:spPr>
                                      </pic:pic>
                                    </a:graphicData>
                                  </a:graphic>
                                </wp:inline>
                              </w:drawing>
                            </w:r>
                          </w:p>
                          <w:p w14:paraId="22E57FD2" w14:textId="77777777" w:rsidR="00771E50" w:rsidRPr="00C11AA2" w:rsidRDefault="001920AA" w:rsidP="001920AA">
                            <w:pPr>
                              <w:ind w:hanging="142"/>
                              <w:rPr>
                                <w:rFonts w:asciiTheme="minorHAnsi" w:hAnsiTheme="minorHAnsi"/>
                                <w:sz w:val="16"/>
                                <w:szCs w:val="16"/>
                              </w:rPr>
                            </w:pPr>
                            <w:r>
                              <w:rPr>
                                <w:sz w:val="18"/>
                                <w:szCs w:val="18"/>
                              </w:rPr>
                              <w:t xml:space="preserve">   </w:t>
                            </w:r>
                            <w:r w:rsidR="00C11AA2">
                              <w:rPr>
                                <w:rFonts w:asciiTheme="minorHAnsi" w:hAnsiTheme="minorHAnsi"/>
                                <w:sz w:val="16"/>
                                <w:szCs w:val="16"/>
                              </w:rPr>
                              <w:t xml:space="preserve">Bild 1: </w:t>
                            </w:r>
                            <w:r w:rsidR="00771E50" w:rsidRPr="00C11AA2">
                              <w:rPr>
                                <w:rFonts w:asciiTheme="minorHAnsi" w:hAnsiTheme="minorHAnsi"/>
                                <w:sz w:val="16"/>
                                <w:szCs w:val="16"/>
                              </w:rPr>
                              <w:t xml:space="preserve">Alunkristall som odlades av Ebba </w:t>
                            </w:r>
                            <w:r w:rsidRPr="00C11AA2">
                              <w:rPr>
                                <w:rFonts w:asciiTheme="minorHAnsi" w:hAnsiTheme="minorHAnsi"/>
                                <w:sz w:val="16"/>
                                <w:szCs w:val="16"/>
                              </w:rPr>
                              <w:t xml:space="preserve">    </w:t>
                            </w:r>
                            <w:r w:rsidR="00771E50" w:rsidRPr="00C11AA2">
                              <w:rPr>
                                <w:rFonts w:asciiTheme="minorHAnsi" w:hAnsiTheme="minorHAnsi"/>
                                <w:sz w:val="16"/>
                                <w:szCs w:val="16"/>
                              </w:rPr>
                              <w:t>Wahlström på KRC under 15 år.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437F0" id="_x0000_t202" coordsize="21600,21600" o:spt="202" path="m0,0l0,21600,21600,21600,21600,0xe">
                <v:stroke joinstyle="miter"/>
                <v:path gradientshapeok="t" o:connecttype="rect"/>
              </v:shapetype>
              <v:shape id="Textruta 4" o:spid="_x0000_s1026" type="#_x0000_t202" style="position:absolute;left:0;text-align:left;margin-left:0;margin-top:36.6pt;width:170.35pt;height:118.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" filled="f" stroked="f">
                <v:textbox>
                  <w:txbxContent>
                    <w:p w14:paraId="5A55A69B" w14:textId="77777777" w:rsidR="00966E60" w:rsidRDefault="00771E50" w:rsidP="0097303E">
                      <w:pPr>
                        <w:ind w:left="-142"/>
                      </w:pPr>
                      <w:r>
                        <w:rPr>
                          <w:noProof/>
                        </w:rPr>
                        <w:drawing>
                          <wp:inline distT="0" distB="0" distL="0" distR="0" wp14:anchorId="00B3E6A4" wp14:editId="10A3DFD9">
                            <wp:extent cx="1333500" cy="1166616"/>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9308" t="35880" r="16512" b="16265"/>
                                    <a:stretch/>
                                  </pic:blipFill>
                                  <pic:spPr bwMode="auto">
                                    <a:xfrm>
                                      <a:off x="0" y="0"/>
                                      <a:ext cx="1336986" cy="1169665"/>
                                    </a:xfrm>
                                    <a:prstGeom prst="rect">
                                      <a:avLst/>
                                    </a:prstGeom>
                                    <a:ln>
                                      <a:noFill/>
                                    </a:ln>
                                    <a:extLst>
                                      <a:ext uri="{53640926-AAD7-44D8-BBD7-CCE9431645EC}">
                                        <a14:shadowObscured xmlns:a14="http://schemas.microsoft.com/office/drawing/2010/main"/>
                                      </a:ext>
                                    </a:extLst>
                                  </pic:spPr>
                                </pic:pic>
                              </a:graphicData>
                            </a:graphic>
                          </wp:inline>
                        </w:drawing>
                      </w:r>
                    </w:p>
                    <w:p w14:paraId="22E57FD2" w14:textId="77777777" w:rsidR="00771E50" w:rsidRPr="00C11AA2" w:rsidRDefault="001920AA" w:rsidP="001920AA">
                      <w:pPr>
                        <w:ind w:hanging="142"/>
                        <w:rPr>
                          <w:rFonts w:asciiTheme="minorHAnsi" w:hAnsiTheme="minorHAnsi"/>
                          <w:sz w:val="16"/>
                          <w:szCs w:val="16"/>
                        </w:rPr>
                      </w:pPr>
                      <w:r>
                        <w:rPr>
                          <w:sz w:val="18"/>
                          <w:szCs w:val="18"/>
                        </w:rPr>
                        <w:t xml:space="preserve">   </w:t>
                      </w:r>
                      <w:r w:rsidR="00C11AA2">
                        <w:rPr>
                          <w:rFonts w:asciiTheme="minorHAnsi" w:hAnsiTheme="minorHAnsi"/>
                          <w:sz w:val="16"/>
                          <w:szCs w:val="16"/>
                        </w:rPr>
                        <w:t xml:space="preserve">Bild 1: </w:t>
                      </w:r>
                      <w:r w:rsidR="00771E50" w:rsidRPr="00C11AA2">
                        <w:rPr>
                          <w:rFonts w:asciiTheme="minorHAnsi" w:hAnsiTheme="minorHAnsi"/>
                          <w:sz w:val="16"/>
                          <w:szCs w:val="16"/>
                        </w:rPr>
                        <w:t xml:space="preserve">Alunkristall som odlades av Ebba </w:t>
                      </w:r>
                      <w:r w:rsidRPr="00C11AA2">
                        <w:rPr>
                          <w:rFonts w:asciiTheme="minorHAnsi" w:hAnsiTheme="minorHAnsi"/>
                          <w:sz w:val="16"/>
                          <w:szCs w:val="16"/>
                        </w:rPr>
                        <w:t xml:space="preserve">    </w:t>
                      </w:r>
                      <w:r w:rsidR="00771E50" w:rsidRPr="00C11AA2">
                        <w:rPr>
                          <w:rFonts w:asciiTheme="minorHAnsi" w:hAnsiTheme="minorHAnsi"/>
                          <w:sz w:val="16"/>
                          <w:szCs w:val="16"/>
                        </w:rPr>
                        <w:t xml:space="preserve">Wahlström på </w:t>
                      </w:r>
                      <w:proofErr w:type="spellStart"/>
                      <w:r w:rsidR="00771E50" w:rsidRPr="00C11AA2">
                        <w:rPr>
                          <w:rFonts w:asciiTheme="minorHAnsi" w:hAnsiTheme="minorHAnsi"/>
                          <w:sz w:val="16"/>
                          <w:szCs w:val="16"/>
                        </w:rPr>
                        <w:t>KRC</w:t>
                      </w:r>
                      <w:proofErr w:type="spellEnd"/>
                      <w:r w:rsidR="00771E50" w:rsidRPr="00C11AA2">
                        <w:rPr>
                          <w:rFonts w:asciiTheme="minorHAnsi" w:hAnsiTheme="minorHAnsi"/>
                          <w:sz w:val="16"/>
                          <w:szCs w:val="16"/>
                        </w:rPr>
                        <w:t xml:space="preserve"> under 15 år.</w:t>
                      </w:r>
                    </w:p>
                  </w:txbxContent>
                </v:textbox>
                <w10:wrap type="square" anchorx="margin" anchory="margin"/>
              </v:shape>
            </w:pict>
          </mc:Fallback>
        </mc:AlternateContent>
      </w:r>
    </w:p>
    <w:p w14:paraId="069BC40C" w14:textId="77777777" w:rsidR="003507F3" w:rsidRDefault="003507F3" w:rsidP="00BE6A49">
      <w:pPr>
        <w:ind w:left="284"/>
        <w:jc w:val="right"/>
        <w:rPr>
          <w:rFonts w:ascii="Geneva" w:hAnsi="Geneva"/>
          <w:sz w:val="40"/>
          <w:szCs w:val="40"/>
        </w:rPr>
      </w:pPr>
    </w:p>
    <w:p w14:paraId="20BCB197" w14:textId="77777777" w:rsidR="00BE6A49" w:rsidRDefault="00771E50" w:rsidP="00CE00EC">
      <w:pPr>
        <w:spacing w:after="360"/>
        <w:ind w:right="249"/>
        <w:jc w:val="right"/>
        <w:rPr>
          <w:rFonts w:ascii="Geneva" w:hAnsi="Geneva"/>
          <w:sz w:val="40"/>
          <w:szCs w:val="40"/>
        </w:rPr>
      </w:pPr>
      <w:r>
        <w:rPr>
          <w:rFonts w:ascii="Geneva" w:hAnsi="Geneva"/>
          <w:sz w:val="40"/>
          <w:szCs w:val="40"/>
        </w:rPr>
        <w:t>Odla kristaller</w:t>
      </w:r>
    </w:p>
    <w:p w14:paraId="01F5AE4C" w14:textId="77777777" w:rsidR="004B77DC" w:rsidRPr="004B77DC" w:rsidRDefault="004B77DC" w:rsidP="004B77DC">
      <w:pPr>
        <w:ind w:right="249"/>
        <w:jc w:val="right"/>
        <w:rPr>
          <w:rFonts w:ascii="Geneva" w:hAnsi="Geneva"/>
          <w:sz w:val="18"/>
          <w:szCs w:val="18"/>
        </w:rPr>
      </w:pPr>
    </w:p>
    <w:tbl>
      <w:tblPr>
        <w:tblStyle w:val="TableGrid"/>
        <w:tblW w:w="9527"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7"/>
        <w:gridCol w:w="7660"/>
      </w:tblGrid>
      <w:tr w:rsidR="00BE6A49" w14:paraId="75A51457" w14:textId="77777777" w:rsidTr="004B77DC">
        <w:tc>
          <w:tcPr>
            <w:tcW w:w="1867" w:type="dxa"/>
          </w:tcPr>
          <w:p w14:paraId="492C552D" w14:textId="77777777" w:rsidR="004E2345" w:rsidRPr="00654D3F" w:rsidRDefault="00273AEA" w:rsidP="00571833">
            <w:pPr>
              <w:rPr>
                <w:rFonts w:ascii="Geneva" w:hAnsi="Geneva"/>
                <w:sz w:val="22"/>
                <w:szCs w:val="22"/>
              </w:rPr>
            </w:pPr>
            <w:r>
              <w:rPr>
                <w:rFonts w:ascii="Geneva" w:hAnsi="Geneva"/>
                <w:sz w:val="22"/>
                <w:szCs w:val="22"/>
              </w:rPr>
              <w:t>Inledning</w:t>
            </w:r>
            <w:r w:rsidR="00EF33EB" w:rsidRPr="00654D3F">
              <w:rPr>
                <w:rFonts w:ascii="Geneva" w:hAnsi="Geneva"/>
                <w:sz w:val="22"/>
                <w:szCs w:val="22"/>
              </w:rPr>
              <w:t xml:space="preserve"> </w:t>
            </w:r>
          </w:p>
        </w:tc>
        <w:tc>
          <w:tcPr>
            <w:tcW w:w="7660" w:type="dxa"/>
          </w:tcPr>
          <w:p w14:paraId="44CC88B3" w14:textId="77777777" w:rsidR="004E2345" w:rsidRPr="00771E50" w:rsidRDefault="00771E50" w:rsidP="005D078E">
            <w:pPr>
              <w:spacing w:after="120"/>
              <w:rPr>
                <w:rFonts w:asciiTheme="minorHAnsi" w:hAnsiTheme="minorHAnsi"/>
                <w:sz w:val="22"/>
                <w:szCs w:val="22"/>
              </w:rPr>
            </w:pPr>
            <w:r>
              <w:rPr>
                <w:rFonts w:asciiTheme="minorHAnsi" w:hAnsiTheme="minorHAnsi"/>
                <w:sz w:val="22"/>
                <w:szCs w:val="22"/>
              </w:rPr>
              <w:t>Kristallbildning startar då vatten (lösningsmedlet) avdunstar från ytan av en mättad lösning. Alun är ett ämne som lämpar sig väl för kristallodling, dels för att det kan köpas på Apotek och dels för att det ger vackra oktaedriska kristaller.</w:t>
            </w:r>
          </w:p>
        </w:tc>
      </w:tr>
      <w:tr w:rsidR="00BE6A49" w:rsidRPr="00301033" w14:paraId="1E9AC264" w14:textId="77777777" w:rsidTr="004B77DC">
        <w:tc>
          <w:tcPr>
            <w:tcW w:w="1867" w:type="dxa"/>
          </w:tcPr>
          <w:p w14:paraId="590A3B39" w14:textId="77777777" w:rsidR="004E2345" w:rsidRPr="00654D3F" w:rsidRDefault="004E2345" w:rsidP="00EF33EB">
            <w:pPr>
              <w:rPr>
                <w:rFonts w:ascii="Geneva" w:hAnsi="Geneva"/>
                <w:sz w:val="22"/>
                <w:szCs w:val="22"/>
              </w:rPr>
            </w:pPr>
            <w:r w:rsidRPr="00654D3F">
              <w:rPr>
                <w:rFonts w:ascii="Geneva" w:hAnsi="Geneva"/>
                <w:sz w:val="22"/>
                <w:szCs w:val="22"/>
              </w:rPr>
              <w:t>Material</w:t>
            </w:r>
          </w:p>
        </w:tc>
        <w:tc>
          <w:tcPr>
            <w:tcW w:w="7660" w:type="dxa"/>
          </w:tcPr>
          <w:p w14:paraId="788EF004" w14:textId="77777777" w:rsidR="004E2345" w:rsidRPr="00771E50" w:rsidRDefault="00963AA8" w:rsidP="00771E50">
            <w:pPr>
              <w:spacing w:before="120" w:after="120"/>
              <w:rPr>
                <w:rFonts w:asciiTheme="minorHAnsi" w:hAnsiTheme="minorHAnsi"/>
                <w:sz w:val="22"/>
                <w:szCs w:val="22"/>
              </w:rPr>
            </w:pPr>
            <w:r w:rsidRPr="00771E50">
              <w:rPr>
                <w:rFonts w:asciiTheme="minorHAnsi" w:hAnsiTheme="minorHAnsi"/>
                <w:sz w:val="22"/>
                <w:szCs w:val="22"/>
              </w:rPr>
              <w:t xml:space="preserve">Alun, </w:t>
            </w:r>
            <w:proofErr w:type="spellStart"/>
            <w:r w:rsidRPr="00771E50">
              <w:rPr>
                <w:rFonts w:asciiTheme="minorHAnsi" w:hAnsiTheme="minorHAnsi"/>
                <w:sz w:val="22"/>
                <w:szCs w:val="22"/>
              </w:rPr>
              <w:t>KAl</w:t>
            </w:r>
            <w:proofErr w:type="spellEnd"/>
            <w:r w:rsidRPr="00771E50">
              <w:rPr>
                <w:rFonts w:asciiTheme="minorHAnsi" w:hAnsiTheme="minorHAnsi"/>
                <w:sz w:val="22"/>
                <w:szCs w:val="22"/>
              </w:rPr>
              <w:t>(SO</w:t>
            </w:r>
            <w:r w:rsidRPr="00771E50">
              <w:rPr>
                <w:rFonts w:asciiTheme="minorHAnsi" w:hAnsiTheme="minorHAnsi"/>
                <w:sz w:val="22"/>
                <w:szCs w:val="22"/>
                <w:vertAlign w:val="subscript"/>
              </w:rPr>
              <w:t>4</w:t>
            </w:r>
            <w:r w:rsidRPr="00771E50">
              <w:rPr>
                <w:rFonts w:asciiTheme="minorHAnsi" w:hAnsiTheme="minorHAnsi"/>
                <w:sz w:val="22"/>
                <w:szCs w:val="22"/>
              </w:rPr>
              <w:t>)</w:t>
            </w:r>
            <w:r w:rsidRPr="00771E50">
              <w:rPr>
                <w:rFonts w:asciiTheme="minorHAnsi" w:hAnsiTheme="minorHAnsi"/>
                <w:sz w:val="22"/>
                <w:szCs w:val="22"/>
                <w:vertAlign w:val="subscript"/>
              </w:rPr>
              <w:t>2</w:t>
            </w:r>
            <w:r w:rsidR="00301033" w:rsidRPr="00771E50">
              <w:rPr>
                <w:rFonts w:asciiTheme="minorHAnsi" w:hAnsiTheme="minorHAnsi"/>
                <w:sz w:val="22"/>
                <w:szCs w:val="22"/>
              </w:rPr>
              <w:t xml:space="preserve"> </w:t>
            </w:r>
            <w:r w:rsidR="00301033">
              <w:rPr>
                <w:rFonts w:asciiTheme="minorHAnsi" w:hAnsiTheme="minorHAnsi"/>
                <w:sz w:val="22"/>
                <w:szCs w:val="22"/>
                <w:lang w:val="en-US"/>
              </w:rPr>
              <w:sym w:font="Symbol" w:char="F0D7"/>
            </w:r>
            <w:r w:rsidRPr="00771E50">
              <w:rPr>
                <w:rFonts w:asciiTheme="minorHAnsi" w:hAnsiTheme="minorHAnsi"/>
                <w:sz w:val="22"/>
                <w:szCs w:val="22"/>
              </w:rPr>
              <w:t xml:space="preserve"> 12 H</w:t>
            </w:r>
            <w:r w:rsidRPr="00771E50">
              <w:rPr>
                <w:rFonts w:asciiTheme="minorHAnsi" w:hAnsiTheme="minorHAnsi"/>
                <w:sz w:val="22"/>
                <w:szCs w:val="22"/>
                <w:vertAlign w:val="subscript"/>
              </w:rPr>
              <w:t>2</w:t>
            </w:r>
            <w:r w:rsidRPr="00771E50">
              <w:rPr>
                <w:rFonts w:asciiTheme="minorHAnsi" w:hAnsiTheme="minorHAnsi"/>
                <w:sz w:val="22"/>
                <w:szCs w:val="22"/>
              </w:rPr>
              <w:t>O</w:t>
            </w:r>
            <w:r w:rsidR="00771E50">
              <w:rPr>
                <w:rFonts w:asciiTheme="minorHAnsi" w:hAnsiTheme="minorHAnsi"/>
                <w:sz w:val="22"/>
                <w:szCs w:val="22"/>
              </w:rPr>
              <w:t xml:space="preserve">, tråd, penna, värmeplatta och </w:t>
            </w:r>
            <w:r w:rsidR="001920AA">
              <w:rPr>
                <w:rFonts w:asciiTheme="minorHAnsi" w:hAnsiTheme="minorHAnsi"/>
                <w:sz w:val="22"/>
                <w:szCs w:val="22"/>
              </w:rPr>
              <w:t>eventuellt</w:t>
            </w:r>
            <w:r w:rsidR="00771E50" w:rsidRPr="00771E50">
              <w:rPr>
                <w:rFonts w:asciiTheme="minorHAnsi" w:hAnsiTheme="minorHAnsi"/>
                <w:sz w:val="22"/>
                <w:szCs w:val="22"/>
              </w:rPr>
              <w:t xml:space="preserve"> </w:t>
            </w:r>
            <w:r w:rsidR="00771E50">
              <w:rPr>
                <w:rFonts w:asciiTheme="minorHAnsi" w:hAnsiTheme="minorHAnsi"/>
                <w:sz w:val="22"/>
                <w:szCs w:val="22"/>
              </w:rPr>
              <w:t>sil.</w:t>
            </w:r>
          </w:p>
        </w:tc>
      </w:tr>
      <w:tr w:rsidR="00BE6A49" w14:paraId="0ED8DBFF" w14:textId="77777777" w:rsidTr="004B77DC">
        <w:tc>
          <w:tcPr>
            <w:tcW w:w="1867" w:type="dxa"/>
          </w:tcPr>
          <w:p w14:paraId="32203066" w14:textId="77777777" w:rsidR="004E2345" w:rsidRPr="00654D3F" w:rsidRDefault="000B6FC2" w:rsidP="000B6FC2">
            <w:pPr>
              <w:rPr>
                <w:rFonts w:ascii="Geneva" w:hAnsi="Geneva"/>
                <w:sz w:val="22"/>
                <w:szCs w:val="22"/>
              </w:rPr>
            </w:pPr>
            <w:r w:rsidRPr="00654D3F">
              <w:rPr>
                <w:rFonts w:ascii="Geneva" w:hAnsi="Geneva"/>
                <w:sz w:val="22"/>
                <w:szCs w:val="22"/>
              </w:rPr>
              <w:t>Riskbedömning</w:t>
            </w:r>
          </w:p>
        </w:tc>
        <w:tc>
          <w:tcPr>
            <w:tcW w:w="7660" w:type="dxa"/>
          </w:tcPr>
          <w:p w14:paraId="17ED8A21" w14:textId="77777777" w:rsidR="004E2345" w:rsidRPr="003507F3" w:rsidRDefault="004E2345" w:rsidP="00D43E60">
            <w:pPr>
              <w:spacing w:after="120"/>
              <w:rPr>
                <w:rFonts w:asciiTheme="minorHAnsi" w:hAnsiTheme="minorHAnsi"/>
                <w:b/>
                <w:sz w:val="22"/>
                <w:szCs w:val="22"/>
              </w:rPr>
            </w:pPr>
            <w:r w:rsidRPr="003507F3">
              <w:rPr>
                <w:rFonts w:asciiTheme="minorHAnsi" w:hAnsiTheme="minorHAnsi"/>
                <w:sz w:val="22"/>
                <w:szCs w:val="22"/>
              </w:rPr>
              <w:t xml:space="preserve">Denna riskbedömning är inte komplett. Den gäller </w:t>
            </w:r>
            <w:r w:rsidR="00D43E60">
              <w:rPr>
                <w:rFonts w:asciiTheme="minorHAnsi" w:hAnsiTheme="minorHAnsi"/>
                <w:sz w:val="22"/>
                <w:szCs w:val="22"/>
              </w:rPr>
              <w:t>angivna</w:t>
            </w:r>
            <w:r w:rsidRPr="003507F3">
              <w:rPr>
                <w:rFonts w:asciiTheme="minorHAnsi" w:hAnsiTheme="minorHAnsi"/>
                <w:sz w:val="22"/>
                <w:szCs w:val="22"/>
              </w:rPr>
              <w:t xml:space="preserve"> kemikalier under förutsättning att beskrivna koncentrationer och mängder används </w:t>
            </w:r>
            <w:r w:rsidR="00D43E60">
              <w:rPr>
                <w:rFonts w:asciiTheme="minorHAnsi" w:hAnsiTheme="minorHAnsi"/>
                <w:sz w:val="22"/>
                <w:szCs w:val="22"/>
              </w:rPr>
              <w:t>samt samma metod</w:t>
            </w:r>
            <w:r w:rsidRPr="003507F3">
              <w:rPr>
                <w:rFonts w:asciiTheme="minorHAnsi" w:hAnsiTheme="minorHAnsi"/>
                <w:sz w:val="22"/>
                <w:szCs w:val="22"/>
              </w:rPr>
              <w:t xml:space="preserve">.  T.ex. Saltsyra är frätande. Använd skyddsglasögon. </w:t>
            </w:r>
            <w:r w:rsidRPr="003507F3">
              <w:rPr>
                <w:rFonts w:asciiTheme="minorHAnsi" w:hAnsiTheme="minorHAnsi"/>
                <w:i/>
                <w:sz w:val="22"/>
                <w:szCs w:val="22"/>
              </w:rPr>
              <w:t>En fullständig riskbedömning ges av undervisande läraren.</w:t>
            </w:r>
          </w:p>
        </w:tc>
      </w:tr>
      <w:tr w:rsidR="00BE6A49" w14:paraId="721ABD0E" w14:textId="77777777" w:rsidTr="004B77DC">
        <w:tc>
          <w:tcPr>
            <w:tcW w:w="1867" w:type="dxa"/>
          </w:tcPr>
          <w:p w14:paraId="307C8E78" w14:textId="77777777" w:rsidR="004E2345" w:rsidRPr="00654D3F" w:rsidRDefault="004E2345" w:rsidP="00EF33EB">
            <w:pPr>
              <w:rPr>
                <w:rFonts w:ascii="Geneva" w:hAnsi="Geneva"/>
                <w:sz w:val="22"/>
                <w:szCs w:val="22"/>
              </w:rPr>
            </w:pPr>
            <w:r w:rsidRPr="00654D3F">
              <w:rPr>
                <w:rFonts w:ascii="Geneva" w:hAnsi="Geneva"/>
                <w:sz w:val="22"/>
                <w:szCs w:val="22"/>
              </w:rPr>
              <w:t>Utförande</w:t>
            </w:r>
          </w:p>
        </w:tc>
        <w:tc>
          <w:tcPr>
            <w:tcW w:w="7660" w:type="dxa"/>
          </w:tcPr>
          <w:p w14:paraId="35725A5A" w14:textId="77777777" w:rsidR="00A97127" w:rsidRPr="00963AA8" w:rsidRDefault="007F2094" w:rsidP="00963AA8">
            <w:pPr>
              <w:pStyle w:val="ListParagraph"/>
              <w:numPr>
                <w:ilvl w:val="0"/>
                <w:numId w:val="5"/>
              </w:numPr>
              <w:spacing w:before="120" w:after="120"/>
              <w:ind w:left="312"/>
              <w:rPr>
                <w:rFonts w:asciiTheme="minorHAnsi" w:hAnsiTheme="minorHAnsi"/>
                <w:sz w:val="22"/>
                <w:szCs w:val="22"/>
              </w:rPr>
            </w:pPr>
            <w:r w:rsidRPr="00963AA8">
              <w:rPr>
                <w:rFonts w:asciiTheme="minorHAnsi" w:hAnsiTheme="minorHAnsi"/>
                <w:sz w:val="22"/>
                <w:szCs w:val="22"/>
              </w:rPr>
              <w:t xml:space="preserve">Gör </w:t>
            </w:r>
            <w:r w:rsidR="00771E50">
              <w:rPr>
                <w:rFonts w:asciiTheme="minorHAnsi" w:hAnsiTheme="minorHAnsi"/>
                <w:sz w:val="22"/>
                <w:szCs w:val="22"/>
              </w:rPr>
              <w:t xml:space="preserve">under uppvärmning </w:t>
            </w:r>
            <w:r w:rsidRPr="00963AA8">
              <w:rPr>
                <w:rFonts w:asciiTheme="minorHAnsi" w:hAnsiTheme="minorHAnsi"/>
                <w:sz w:val="22"/>
                <w:szCs w:val="22"/>
              </w:rPr>
              <w:t xml:space="preserve">en </w:t>
            </w:r>
            <w:r w:rsidR="00A97127" w:rsidRPr="00963AA8">
              <w:rPr>
                <w:rFonts w:asciiTheme="minorHAnsi" w:hAnsiTheme="minorHAnsi"/>
                <w:sz w:val="22"/>
                <w:szCs w:val="22"/>
              </w:rPr>
              <w:t xml:space="preserve">mättad </w:t>
            </w:r>
            <w:r w:rsidRPr="00963AA8">
              <w:rPr>
                <w:rFonts w:asciiTheme="minorHAnsi" w:hAnsiTheme="minorHAnsi"/>
                <w:sz w:val="22"/>
                <w:szCs w:val="22"/>
              </w:rPr>
              <w:t>lösning av alun,</w:t>
            </w:r>
            <w:r w:rsidR="002C00B6">
              <w:rPr>
                <w:rFonts w:asciiTheme="minorHAnsi" w:hAnsiTheme="minorHAnsi"/>
                <w:sz w:val="22"/>
                <w:szCs w:val="22"/>
              </w:rPr>
              <w:t xml:space="preserve"> </w:t>
            </w:r>
            <w:r w:rsidR="00A97127" w:rsidRPr="00963AA8">
              <w:rPr>
                <w:rFonts w:asciiTheme="minorHAnsi" w:hAnsiTheme="minorHAnsi"/>
                <w:sz w:val="22"/>
                <w:szCs w:val="22"/>
              </w:rPr>
              <w:t>59 g/dm</w:t>
            </w:r>
            <w:r w:rsidR="00A97127" w:rsidRPr="00963AA8">
              <w:rPr>
                <w:rFonts w:asciiTheme="minorHAnsi" w:hAnsiTheme="minorHAnsi"/>
                <w:sz w:val="22"/>
                <w:szCs w:val="22"/>
                <w:vertAlign w:val="superscript"/>
              </w:rPr>
              <w:t>3</w:t>
            </w:r>
            <w:r w:rsidR="00A97127" w:rsidRPr="00963AA8">
              <w:rPr>
                <w:rFonts w:asciiTheme="minorHAnsi" w:hAnsiTheme="minorHAnsi"/>
                <w:sz w:val="22"/>
                <w:szCs w:val="22"/>
              </w:rPr>
              <w:t xml:space="preserve">. Sila bort eventuella överskottskristaller efter att lösningen har svalnat, men </w:t>
            </w:r>
            <w:r w:rsidR="00D43E60">
              <w:rPr>
                <w:rFonts w:asciiTheme="minorHAnsi" w:hAnsiTheme="minorHAnsi"/>
                <w:sz w:val="22"/>
                <w:szCs w:val="22"/>
              </w:rPr>
              <w:t>l</w:t>
            </w:r>
            <w:r w:rsidR="00A97127" w:rsidRPr="00963AA8">
              <w:rPr>
                <w:rFonts w:asciiTheme="minorHAnsi" w:hAnsiTheme="minorHAnsi"/>
                <w:sz w:val="22"/>
                <w:szCs w:val="22"/>
              </w:rPr>
              <w:t xml:space="preserve">åt någon kristall ligga kvar på botten. </w:t>
            </w:r>
          </w:p>
          <w:p w14:paraId="7F00F07B" w14:textId="77777777" w:rsidR="00963AA8" w:rsidRDefault="00A97127" w:rsidP="00963AA8">
            <w:pPr>
              <w:numPr>
                <w:ilvl w:val="0"/>
                <w:numId w:val="5"/>
              </w:numPr>
              <w:spacing w:before="120" w:after="120"/>
              <w:ind w:left="314" w:hanging="314"/>
              <w:rPr>
                <w:rFonts w:asciiTheme="minorHAnsi" w:hAnsiTheme="minorHAnsi"/>
                <w:sz w:val="22"/>
                <w:szCs w:val="22"/>
              </w:rPr>
            </w:pPr>
            <w:r w:rsidRPr="00963AA8">
              <w:rPr>
                <w:rFonts w:asciiTheme="minorHAnsi" w:hAnsiTheme="minorHAnsi"/>
                <w:sz w:val="22"/>
                <w:szCs w:val="22"/>
              </w:rPr>
              <w:t xml:space="preserve">För att få en fin kristall behövs en ”grodd”. Det kan vara en knut på tråden eller en liten alunkristall i en miniögla. </w:t>
            </w:r>
            <w:r w:rsidR="007F2094" w:rsidRPr="00963AA8">
              <w:rPr>
                <w:rFonts w:asciiTheme="minorHAnsi" w:hAnsiTheme="minorHAnsi"/>
                <w:sz w:val="22"/>
                <w:szCs w:val="22"/>
              </w:rPr>
              <w:t xml:space="preserve"> </w:t>
            </w:r>
          </w:p>
          <w:p w14:paraId="62168AF4" w14:textId="77777777" w:rsidR="00963AA8" w:rsidRDefault="00A97127" w:rsidP="00963AA8">
            <w:pPr>
              <w:numPr>
                <w:ilvl w:val="0"/>
                <w:numId w:val="5"/>
              </w:numPr>
              <w:spacing w:before="120" w:after="120"/>
              <w:ind w:left="314" w:hanging="314"/>
              <w:rPr>
                <w:rFonts w:asciiTheme="minorHAnsi" w:hAnsiTheme="minorHAnsi"/>
                <w:sz w:val="22"/>
                <w:szCs w:val="22"/>
              </w:rPr>
            </w:pPr>
            <w:r w:rsidRPr="00963AA8">
              <w:rPr>
                <w:rFonts w:asciiTheme="minorHAnsi" w:hAnsiTheme="minorHAnsi"/>
                <w:sz w:val="22"/>
                <w:szCs w:val="22"/>
              </w:rPr>
              <w:t>Låt tråden hänga från en penna eller pinne så att längden på snöret kan varieras genom att tråden rullas runt pennan. Grodden</w:t>
            </w:r>
            <w:r w:rsidR="00D43E60">
              <w:rPr>
                <w:rFonts w:asciiTheme="minorHAnsi" w:hAnsiTheme="minorHAnsi"/>
                <w:sz w:val="22"/>
                <w:szCs w:val="22"/>
              </w:rPr>
              <w:t>,</w:t>
            </w:r>
            <w:r w:rsidRPr="00963AA8">
              <w:rPr>
                <w:rFonts w:asciiTheme="minorHAnsi" w:hAnsiTheme="minorHAnsi"/>
                <w:sz w:val="22"/>
                <w:szCs w:val="22"/>
              </w:rPr>
              <w:t xml:space="preserve"> senare kristallen, bör </w:t>
            </w:r>
            <w:r w:rsidR="00D43E60">
              <w:rPr>
                <w:rFonts w:asciiTheme="minorHAnsi" w:hAnsiTheme="minorHAnsi"/>
                <w:sz w:val="22"/>
                <w:szCs w:val="22"/>
              </w:rPr>
              <w:t>hänga</w:t>
            </w:r>
            <w:r w:rsidRPr="00963AA8">
              <w:rPr>
                <w:rFonts w:asciiTheme="minorHAnsi" w:hAnsiTheme="minorHAnsi"/>
                <w:sz w:val="22"/>
                <w:szCs w:val="22"/>
              </w:rPr>
              <w:t xml:space="preserve"> just under ytan. Det bildas tvillingkristaller (spegelkristaller), som behöver putsas bort vartefter, om man vill ha en enda kristall. </w:t>
            </w:r>
            <w:r w:rsidR="00963AA8" w:rsidRPr="00963AA8">
              <w:rPr>
                <w:rFonts w:asciiTheme="minorHAnsi" w:hAnsiTheme="minorHAnsi"/>
                <w:sz w:val="22"/>
                <w:szCs w:val="22"/>
              </w:rPr>
              <w:t>Det arbetet behöver göras kontinuerligt.</w:t>
            </w:r>
          </w:p>
          <w:p w14:paraId="15DD9E9D" w14:textId="77777777" w:rsidR="004E2345" w:rsidRPr="00963AA8" w:rsidRDefault="00963AA8" w:rsidP="00963AA8">
            <w:pPr>
              <w:numPr>
                <w:ilvl w:val="0"/>
                <w:numId w:val="5"/>
              </w:numPr>
              <w:spacing w:before="120" w:after="120"/>
              <w:ind w:left="314" w:hanging="314"/>
              <w:rPr>
                <w:rFonts w:asciiTheme="minorHAnsi" w:hAnsiTheme="minorHAnsi"/>
                <w:sz w:val="22"/>
                <w:szCs w:val="22"/>
              </w:rPr>
            </w:pPr>
            <w:r w:rsidRPr="00963AA8">
              <w:rPr>
                <w:rFonts w:asciiTheme="minorHAnsi" w:hAnsiTheme="minorHAnsi"/>
                <w:sz w:val="22"/>
                <w:szCs w:val="22"/>
              </w:rPr>
              <w:t>Man kan värma upp lösningen flera gånger och ta bort överskottskristaller från botten. I knappt ljummen lösning sker en snabbare kristallbildning än i rumstemperatur, men för varm lösning löser den bildade kristallen, så eleverna måste avväga temperaturen noga.</w:t>
            </w:r>
          </w:p>
        </w:tc>
      </w:tr>
      <w:tr w:rsidR="00BE6A49" w14:paraId="36A7F349" w14:textId="77777777" w:rsidTr="004B77DC">
        <w:tc>
          <w:tcPr>
            <w:tcW w:w="1867" w:type="dxa"/>
          </w:tcPr>
          <w:p w14:paraId="06D3C1FE" w14:textId="77777777" w:rsidR="004E2345" w:rsidRPr="00654D3F" w:rsidRDefault="004E2345" w:rsidP="00B64B4E">
            <w:pPr>
              <w:rPr>
                <w:rFonts w:ascii="Geneva" w:hAnsi="Geneva"/>
                <w:sz w:val="22"/>
                <w:szCs w:val="22"/>
              </w:rPr>
            </w:pPr>
          </w:p>
        </w:tc>
        <w:tc>
          <w:tcPr>
            <w:tcW w:w="7660" w:type="dxa"/>
          </w:tcPr>
          <w:p w14:paraId="04C5E327" w14:textId="77777777" w:rsidR="004E2345" w:rsidRPr="003507F3" w:rsidRDefault="004E2345" w:rsidP="00571833">
            <w:pPr>
              <w:spacing w:after="120"/>
              <w:rPr>
                <w:rFonts w:asciiTheme="minorHAnsi" w:hAnsiTheme="minorHAnsi"/>
                <w:b/>
                <w:sz w:val="22"/>
                <w:szCs w:val="22"/>
              </w:rPr>
            </w:pPr>
          </w:p>
        </w:tc>
      </w:tr>
      <w:tr w:rsidR="00BE6A49" w14:paraId="6F68F741" w14:textId="77777777" w:rsidTr="004B77DC">
        <w:tc>
          <w:tcPr>
            <w:tcW w:w="1867" w:type="dxa"/>
          </w:tcPr>
          <w:p w14:paraId="642D0020" w14:textId="77777777" w:rsidR="004E2345" w:rsidRPr="00654D3F" w:rsidRDefault="004E2345" w:rsidP="00EF33EB">
            <w:pPr>
              <w:rPr>
                <w:rFonts w:ascii="Geneva" w:hAnsi="Geneva"/>
                <w:sz w:val="22"/>
                <w:szCs w:val="22"/>
              </w:rPr>
            </w:pPr>
          </w:p>
        </w:tc>
        <w:tc>
          <w:tcPr>
            <w:tcW w:w="7660" w:type="dxa"/>
          </w:tcPr>
          <w:p w14:paraId="2D6AA5D7" w14:textId="77777777" w:rsidR="004E2345" w:rsidRPr="003507F3" w:rsidRDefault="004E2345" w:rsidP="00571833">
            <w:pPr>
              <w:spacing w:after="120"/>
              <w:rPr>
                <w:rFonts w:asciiTheme="minorHAnsi" w:hAnsiTheme="minorHAnsi"/>
                <w:b/>
                <w:sz w:val="22"/>
                <w:szCs w:val="22"/>
              </w:rPr>
            </w:pPr>
          </w:p>
        </w:tc>
      </w:tr>
    </w:tbl>
    <w:p w14:paraId="28E263C3" w14:textId="77777777" w:rsidR="00654D3F" w:rsidRPr="00273AEA" w:rsidRDefault="00654D3F"/>
    <w:p w14:paraId="101A0017" w14:textId="77777777" w:rsidR="004B77DC" w:rsidRDefault="004B77DC">
      <w:pPr>
        <w:rPr>
          <w:i/>
        </w:rPr>
      </w:pPr>
      <w:r>
        <w:rPr>
          <w:i/>
        </w:rPr>
        <w:br w:type="page"/>
      </w:r>
    </w:p>
    <w:p w14:paraId="50823A70" w14:textId="77777777" w:rsidR="00F91B77" w:rsidRPr="004E2345" w:rsidRDefault="00F91B77" w:rsidP="00EF33EB">
      <w:pPr>
        <w:spacing w:before="120"/>
        <w:jc w:val="center"/>
        <w:rPr>
          <w:i/>
        </w:rPr>
      </w:pPr>
    </w:p>
    <w:tbl>
      <w:tblPr>
        <w:tblStyle w:val="TableGrid"/>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655"/>
      </w:tblGrid>
      <w:tr w:rsidR="00571833" w14:paraId="7A81420B" w14:textId="77777777" w:rsidTr="00D43E60">
        <w:tc>
          <w:tcPr>
            <w:tcW w:w="9498" w:type="dxa"/>
            <w:gridSpan w:val="2"/>
          </w:tcPr>
          <w:p w14:paraId="2F08AA7D" w14:textId="77777777" w:rsidR="00EF33EB" w:rsidRPr="00654D3F" w:rsidRDefault="00273AEA" w:rsidP="00D43E60">
            <w:pPr>
              <w:spacing w:before="120" w:after="100" w:afterAutospacing="1"/>
              <w:rPr>
                <w:rFonts w:ascii="Geneva" w:hAnsi="Geneva"/>
                <w:b/>
              </w:rPr>
            </w:pPr>
            <w:r>
              <w:rPr>
                <w:rFonts w:ascii="Geneva" w:hAnsi="Geneva"/>
                <w:b/>
              </w:rPr>
              <w:t>Till läraren</w:t>
            </w:r>
          </w:p>
        </w:tc>
      </w:tr>
      <w:tr w:rsidR="00273AEA" w14:paraId="0B442657" w14:textId="77777777" w:rsidTr="00D43E60">
        <w:tc>
          <w:tcPr>
            <w:tcW w:w="1843" w:type="dxa"/>
          </w:tcPr>
          <w:p w14:paraId="4BCF8885" w14:textId="77777777" w:rsidR="00EF33EB" w:rsidRPr="00654D3F" w:rsidRDefault="00654D3F" w:rsidP="00D43E60">
            <w:pPr>
              <w:spacing w:before="120" w:after="100" w:afterAutospacing="1"/>
              <w:rPr>
                <w:rFonts w:ascii="Geneva" w:hAnsi="Geneva"/>
                <w:sz w:val="22"/>
                <w:szCs w:val="22"/>
              </w:rPr>
            </w:pPr>
            <w:r>
              <w:rPr>
                <w:rFonts w:ascii="Geneva" w:hAnsi="Geneva"/>
                <w:sz w:val="22"/>
                <w:szCs w:val="22"/>
              </w:rPr>
              <w:t>Underlag för riskbedömning</w:t>
            </w:r>
            <w:r w:rsidR="000B6FC2" w:rsidRPr="00654D3F">
              <w:rPr>
                <w:rFonts w:ascii="Geneva" w:hAnsi="Geneva"/>
                <w:sz w:val="22"/>
                <w:szCs w:val="22"/>
              </w:rPr>
              <w:t xml:space="preserve"> </w:t>
            </w:r>
          </w:p>
        </w:tc>
        <w:tc>
          <w:tcPr>
            <w:tcW w:w="7655" w:type="dxa"/>
          </w:tcPr>
          <w:p w14:paraId="73B53F23" w14:textId="77777777" w:rsidR="004E2345" w:rsidRPr="00654D3F" w:rsidRDefault="00771E50" w:rsidP="00D43E60">
            <w:pPr>
              <w:spacing w:before="120" w:after="100" w:afterAutospacing="1"/>
              <w:rPr>
                <w:rFonts w:asciiTheme="minorHAnsi" w:hAnsiTheme="minorHAnsi"/>
                <w:sz w:val="22"/>
                <w:szCs w:val="22"/>
              </w:rPr>
            </w:pPr>
            <w:r>
              <w:rPr>
                <w:rFonts w:asciiTheme="minorHAnsi" w:hAnsiTheme="minorHAnsi"/>
                <w:sz w:val="22"/>
                <w:szCs w:val="22"/>
              </w:rPr>
              <w:t>Alun är ej märkningspliktig enligt CLP.</w:t>
            </w:r>
          </w:p>
        </w:tc>
      </w:tr>
      <w:tr w:rsidR="00273AEA" w14:paraId="60D5CCEF" w14:textId="77777777" w:rsidTr="00D43E60">
        <w:tc>
          <w:tcPr>
            <w:tcW w:w="1843" w:type="dxa"/>
          </w:tcPr>
          <w:p w14:paraId="507F9E90" w14:textId="77777777" w:rsidR="00654D3F" w:rsidRPr="00654D3F" w:rsidRDefault="00654D3F" w:rsidP="00D43E60">
            <w:pPr>
              <w:spacing w:before="120" w:after="100" w:afterAutospacing="1"/>
              <w:rPr>
                <w:rFonts w:ascii="Geneva" w:hAnsi="Geneva"/>
                <w:sz w:val="22"/>
                <w:szCs w:val="22"/>
              </w:rPr>
            </w:pPr>
            <w:r>
              <w:rPr>
                <w:rFonts w:ascii="Geneva" w:hAnsi="Geneva"/>
                <w:sz w:val="22"/>
                <w:szCs w:val="22"/>
              </w:rPr>
              <w:t>Teori</w:t>
            </w:r>
          </w:p>
        </w:tc>
        <w:tc>
          <w:tcPr>
            <w:tcW w:w="7655" w:type="dxa"/>
          </w:tcPr>
          <w:p w14:paraId="4AF2D4AD" w14:textId="77777777" w:rsidR="00654D3F" w:rsidRPr="00963AA8" w:rsidRDefault="00963AA8" w:rsidP="00D43E60">
            <w:pPr>
              <w:autoSpaceDE w:val="0"/>
              <w:autoSpaceDN w:val="0"/>
              <w:adjustRightInd w:val="0"/>
              <w:spacing w:before="120" w:after="100" w:afterAutospacing="1"/>
              <w:rPr>
                <w:rFonts w:asciiTheme="minorHAnsi" w:hAnsiTheme="minorHAnsi"/>
                <w:bCs/>
                <w:sz w:val="22"/>
                <w:szCs w:val="22"/>
              </w:rPr>
            </w:pPr>
            <w:r>
              <w:rPr>
                <w:rFonts w:asciiTheme="minorHAnsi" w:hAnsiTheme="minorHAnsi"/>
                <w:bCs/>
                <w:sz w:val="22"/>
                <w:szCs w:val="22"/>
              </w:rPr>
              <w:t xml:space="preserve">Beskrivningen kommer från </w:t>
            </w:r>
            <w:r w:rsidRPr="00963AA8">
              <w:rPr>
                <w:rFonts w:asciiTheme="minorHAnsi" w:hAnsiTheme="minorHAnsi"/>
                <w:bCs/>
                <w:sz w:val="22"/>
                <w:szCs w:val="22"/>
              </w:rPr>
              <w:t>KRC Informationsbrev 68. December 2013</w:t>
            </w:r>
            <w:r>
              <w:rPr>
                <w:rFonts w:asciiTheme="minorHAnsi" w:hAnsiTheme="minorHAnsi"/>
                <w:bCs/>
                <w:sz w:val="22"/>
                <w:szCs w:val="22"/>
              </w:rPr>
              <w:t>.</w:t>
            </w:r>
          </w:p>
        </w:tc>
      </w:tr>
      <w:tr w:rsidR="00273AEA" w14:paraId="2844D575" w14:textId="77777777" w:rsidTr="00D43E60">
        <w:tc>
          <w:tcPr>
            <w:tcW w:w="1843" w:type="dxa"/>
          </w:tcPr>
          <w:p w14:paraId="0523CFBC" w14:textId="77777777" w:rsidR="004E2345" w:rsidRPr="00654D3F" w:rsidRDefault="00654D3F" w:rsidP="00D43E60">
            <w:pPr>
              <w:spacing w:before="120" w:after="100" w:afterAutospacing="1"/>
              <w:rPr>
                <w:rFonts w:ascii="Geneva" w:hAnsi="Geneva"/>
                <w:sz w:val="22"/>
                <w:szCs w:val="22"/>
              </w:rPr>
            </w:pPr>
            <w:r>
              <w:rPr>
                <w:rFonts w:ascii="Geneva" w:hAnsi="Geneva"/>
                <w:sz w:val="22"/>
                <w:szCs w:val="22"/>
              </w:rPr>
              <w:t>Tips</w:t>
            </w:r>
          </w:p>
        </w:tc>
        <w:tc>
          <w:tcPr>
            <w:tcW w:w="7655" w:type="dxa"/>
          </w:tcPr>
          <w:p w14:paraId="49E509C8" w14:textId="77777777" w:rsidR="00963AA8" w:rsidRPr="00963AA8" w:rsidRDefault="00963AA8" w:rsidP="00D43E60">
            <w:pPr>
              <w:spacing w:before="120" w:after="100" w:afterAutospacing="1"/>
              <w:rPr>
                <w:rFonts w:asciiTheme="minorHAnsi" w:hAnsiTheme="minorHAnsi"/>
                <w:sz w:val="22"/>
                <w:szCs w:val="22"/>
              </w:rPr>
            </w:pPr>
            <w:r>
              <w:rPr>
                <w:rFonts w:asciiTheme="minorHAnsi" w:hAnsiTheme="minorHAnsi"/>
                <w:sz w:val="22"/>
                <w:szCs w:val="22"/>
              </w:rPr>
              <w:t>V</w:t>
            </w:r>
            <w:r w:rsidRPr="00963AA8">
              <w:rPr>
                <w:rFonts w:asciiTheme="minorHAnsi" w:hAnsiTheme="minorHAnsi"/>
                <w:sz w:val="22"/>
                <w:szCs w:val="22"/>
              </w:rPr>
              <w:t>ill man spara kristallen behöver den lackas på ytan för att förhindra förlust av kristallvatten i torr luft.</w:t>
            </w:r>
          </w:p>
          <w:p w14:paraId="72B5171E" w14:textId="77777777" w:rsidR="004E2345" w:rsidRPr="00654D3F" w:rsidRDefault="00963AA8" w:rsidP="00D43E60">
            <w:pPr>
              <w:spacing w:before="120" w:after="100" w:afterAutospacing="1"/>
              <w:rPr>
                <w:rFonts w:asciiTheme="minorHAnsi" w:hAnsiTheme="minorHAnsi"/>
                <w:sz w:val="22"/>
                <w:szCs w:val="22"/>
              </w:rPr>
            </w:pPr>
            <w:r>
              <w:rPr>
                <w:rFonts w:asciiTheme="minorHAnsi" w:hAnsiTheme="minorHAnsi"/>
                <w:sz w:val="22"/>
                <w:szCs w:val="22"/>
              </w:rPr>
              <w:t>Kristallodling kan göras som en delvis öppen laboration, där eleverna får testa vilka förhållanden som ger den finaste och största kristallen. Sedan kan man göra en utställning med fina kristaller som eleverna har producerat.</w:t>
            </w:r>
          </w:p>
        </w:tc>
      </w:tr>
    </w:tbl>
    <w:p w14:paraId="73BDB135" w14:textId="77777777" w:rsidR="00CC567E" w:rsidRPr="00EF33EB" w:rsidRDefault="00CC567E" w:rsidP="00EF33EB">
      <w:pPr>
        <w:spacing w:after="120"/>
        <w:ind w:left="720"/>
        <w:rPr>
          <w:i/>
        </w:rPr>
      </w:pPr>
      <w:bookmarkStart w:id="0" w:name="_GoBack"/>
      <w:bookmarkEnd w:id="0"/>
    </w:p>
    <w:sectPr w:rsidR="00CC567E" w:rsidRPr="00EF33EB" w:rsidSect="0097303E">
      <w:footerReference w:type="default" r:id="rId9"/>
      <w:pgSz w:w="11906" w:h="16838"/>
      <w:pgMar w:top="1440" w:right="1080" w:bottom="1440" w:left="1080" w:header="708" w:footer="146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29A9B" w14:textId="77777777" w:rsidR="00F64613" w:rsidRDefault="00F64613" w:rsidP="00316ED3">
      <w:r>
        <w:separator/>
      </w:r>
    </w:p>
  </w:endnote>
  <w:endnote w:type="continuationSeparator" w:id="0">
    <w:p w14:paraId="453ED8D9" w14:textId="77777777" w:rsidR="00F64613" w:rsidRDefault="00F64613" w:rsidP="00316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Geneva">
    <w:altName w:val="Arial"/>
    <w:panose1 w:val="020B0503030404040204"/>
    <w:charset w:val="00"/>
    <w:family w:val="swiss"/>
    <w:pitch w:val="variable"/>
    <w:sig w:usb0="E00002FF" w:usb1="5200205F" w:usb2="00A0C000"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50998" w14:textId="77777777" w:rsidR="00162650" w:rsidRDefault="00162650" w:rsidP="00162650">
    <w:pPr>
      <w:pStyle w:val="Footer"/>
      <w:tabs>
        <w:tab w:val="clear" w:pos="9072"/>
        <w:tab w:val="right" w:pos="0"/>
      </w:tabs>
      <w:jc w:val="right"/>
      <w:rPr>
        <w:rFonts w:ascii="Geneva" w:hAnsi="Geneva"/>
        <w:sz w:val="18"/>
        <w:szCs w:val="18"/>
      </w:rPr>
    </w:pPr>
    <w:r>
      <w:rPr>
        <w:rFonts w:asciiTheme="minorHAnsi" w:hAnsiTheme="minorHAnsi"/>
        <w:noProof/>
        <w:sz w:val="20"/>
        <w:szCs w:val="20"/>
        <w:lang w:val="en-GB" w:eastAsia="en-GB"/>
      </w:rPr>
      <w:drawing>
        <wp:anchor distT="180340" distB="0" distL="114300" distR="114300" simplePos="0" relativeHeight="251660288" behindDoc="0" locked="0" layoutInCell="1" allowOverlap="1" wp14:anchorId="1E0CF194" wp14:editId="719C8757">
          <wp:simplePos x="0" y="0"/>
          <wp:positionH relativeFrom="column">
            <wp:posOffset>2834640</wp:posOffset>
          </wp:positionH>
          <wp:positionV relativeFrom="paragraph">
            <wp:posOffset>22225</wp:posOffset>
          </wp:positionV>
          <wp:extent cx="686435" cy="240030"/>
          <wp:effectExtent l="0" t="0" r="0" b="0"/>
          <wp:wrapSquare wrapText="bothSides"/>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 icke kommersiell.jpg"/>
                  <pic:cNvPicPr/>
                </pic:nvPicPr>
                <pic:blipFill>
                  <a:blip r:embed="rId1">
                    <a:extLst>
                      <a:ext uri="{28A0092B-C50C-407E-A947-70E740481C1C}">
                        <a14:useLocalDpi xmlns:a14="http://schemas.microsoft.com/office/drawing/2010/main" val="0"/>
                      </a:ext>
                    </a:extLst>
                  </a:blip>
                  <a:stretch>
                    <a:fillRect/>
                  </a:stretch>
                </pic:blipFill>
                <pic:spPr>
                  <a:xfrm>
                    <a:off x="0" y="0"/>
                    <a:ext cx="686435" cy="240030"/>
                  </a:xfrm>
                  <a:prstGeom prst="rect">
                    <a:avLst/>
                  </a:prstGeom>
                </pic:spPr>
              </pic:pic>
            </a:graphicData>
          </a:graphic>
          <wp14:sizeRelH relativeFrom="margin">
            <wp14:pctWidth>0</wp14:pctWidth>
          </wp14:sizeRelH>
          <wp14:sizeRelV relativeFrom="margin">
            <wp14:pctHeight>0</wp14:pctHeight>
          </wp14:sizeRelV>
        </wp:anchor>
      </w:drawing>
    </w:r>
    <w:r w:rsidRPr="00CD281F">
      <w:rPr>
        <w:rFonts w:ascii="Geneva" w:hAnsi="Geneva"/>
        <w:b/>
        <w:noProof/>
        <w:sz w:val="40"/>
        <w:szCs w:val="40"/>
        <w:lang w:val="en-GB" w:eastAsia="en-GB"/>
      </w:rPr>
      <w:drawing>
        <wp:anchor distT="0" distB="0" distL="114300" distR="114300" simplePos="0" relativeHeight="251659264" behindDoc="0" locked="0" layoutInCell="1" allowOverlap="1" wp14:anchorId="1D0106E0" wp14:editId="4B717300">
          <wp:simplePos x="0" y="0"/>
          <wp:positionH relativeFrom="column">
            <wp:posOffset>12700</wp:posOffset>
          </wp:positionH>
          <wp:positionV relativeFrom="paragraph">
            <wp:posOffset>24765</wp:posOffset>
          </wp:positionV>
          <wp:extent cx="727075" cy="688340"/>
          <wp:effectExtent l="0" t="0" r="9525" b="0"/>
          <wp:wrapSquare wrapText="bothSides"/>
          <wp:docPr id="9" name="Bild 2" descr="krc-logo-cmykljusare färg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c-logo-cmykljusare färg copy"/>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707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26D">
      <w:rPr>
        <w:rFonts w:asciiTheme="minorHAnsi" w:hAnsiTheme="minorHAnsi"/>
        <w:sz w:val="20"/>
        <w:szCs w:val="20"/>
      </w:rPr>
      <w:ptab w:relativeTo="margin" w:alignment="center" w:leader="none"/>
    </w:r>
    <w:r w:rsidRPr="002A426D">
      <w:rPr>
        <w:rFonts w:asciiTheme="minorHAnsi" w:hAnsiTheme="minorHAnsi"/>
        <w:sz w:val="20"/>
        <w:szCs w:val="20"/>
      </w:rPr>
      <w:ptab w:relativeTo="margin" w:alignment="right" w:leader="none"/>
    </w:r>
    <w:r w:rsidRPr="00F346F4">
      <w:rPr>
        <w:rFonts w:ascii="Geneva" w:hAnsi="Geneva"/>
        <w:sz w:val="18"/>
        <w:szCs w:val="18"/>
      </w:rPr>
      <w:t>[F-3,4-</w:t>
    </w:r>
    <w:proofErr w:type="gramStart"/>
    <w:r w:rsidRPr="00F346F4">
      <w:rPr>
        <w:rFonts w:ascii="Geneva" w:hAnsi="Geneva"/>
        <w:sz w:val="18"/>
        <w:szCs w:val="18"/>
      </w:rPr>
      <w:t>6,H</w:t>
    </w:r>
    <w:proofErr w:type="gramEnd"/>
    <w:r w:rsidRPr="00F346F4">
      <w:rPr>
        <w:rFonts w:ascii="Geneva" w:hAnsi="Geneva"/>
        <w:sz w:val="18"/>
        <w:szCs w:val="18"/>
      </w:rPr>
      <w:t>,G]</w:t>
    </w:r>
  </w:p>
  <w:p w14:paraId="3CDDF186" w14:textId="77777777" w:rsidR="00162650" w:rsidRDefault="00162650" w:rsidP="00162650">
    <w:pPr>
      <w:pStyle w:val="Footer"/>
      <w:tabs>
        <w:tab w:val="clear" w:pos="9072"/>
        <w:tab w:val="right" w:pos="0"/>
      </w:tabs>
      <w:jc w:val="right"/>
      <w:rPr>
        <w:rFonts w:ascii="Geneva" w:hAnsi="Geneva"/>
        <w:sz w:val="18"/>
        <w:szCs w:val="18"/>
      </w:rPr>
    </w:pPr>
    <w:r w:rsidRPr="00F346F4">
      <w:rPr>
        <w:rFonts w:ascii="Geneva" w:hAnsi="Geneva"/>
        <w:sz w:val="18"/>
        <w:szCs w:val="18"/>
      </w:rPr>
      <w:tab/>
    </w:r>
    <w:r w:rsidRPr="00F346F4">
      <w:rPr>
        <w:rFonts w:ascii="Geneva" w:hAnsi="Geneva"/>
        <w:sz w:val="18"/>
        <w:szCs w:val="18"/>
      </w:rPr>
      <w:tab/>
    </w:r>
    <w:r>
      <w:rPr>
        <w:rFonts w:ascii="Geneva" w:hAnsi="Geneva"/>
        <w:sz w:val="18"/>
        <w:szCs w:val="18"/>
      </w:rPr>
      <w:t>2017-02-24</w:t>
    </w:r>
  </w:p>
  <w:p w14:paraId="29876B56" w14:textId="77777777" w:rsidR="00162650" w:rsidRPr="00F346F4" w:rsidRDefault="00162650" w:rsidP="00162650">
    <w:pPr>
      <w:pStyle w:val="Footer"/>
      <w:tabs>
        <w:tab w:val="clear" w:pos="9072"/>
        <w:tab w:val="right" w:pos="0"/>
      </w:tabs>
      <w:jc w:val="right"/>
      <w:rPr>
        <w:rFonts w:ascii="Geneva" w:hAnsi="Geneva"/>
        <w:sz w:val="18"/>
        <w:szCs w:val="18"/>
      </w:rPr>
    </w:pPr>
    <w:r>
      <w:rPr>
        <w:rFonts w:ascii="Geneva" w:hAnsi="Geneva"/>
        <w:sz w:val="18"/>
        <w:szCs w:val="18"/>
      </w:rPr>
      <w:tab/>
    </w:r>
    <w:r>
      <w:rPr>
        <w:rFonts w:ascii="Geneva" w:hAnsi="Geneva"/>
        <w:sz w:val="18"/>
        <w:szCs w:val="18"/>
      </w:rPr>
      <w:tab/>
    </w:r>
    <w:hyperlink r:id="rId3" w:history="1">
      <w:r w:rsidRPr="001C79E4">
        <w:rPr>
          <w:rStyle w:val="Hyperlink"/>
          <w:rFonts w:ascii="Geneva" w:hAnsi="Geneva"/>
          <w:sz w:val="22"/>
          <w:szCs w:val="22"/>
        </w:rPr>
        <w:t>www.krc.su.se</w:t>
      </w:r>
    </w:hyperlink>
  </w:p>
  <w:p w14:paraId="4B2D8AEC" w14:textId="77777777" w:rsidR="00A91D40" w:rsidRPr="00162650" w:rsidRDefault="00A91D40" w:rsidP="001626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3681DC" w14:textId="77777777" w:rsidR="00F64613" w:rsidRDefault="00F64613" w:rsidP="00316ED3">
      <w:r>
        <w:separator/>
      </w:r>
    </w:p>
  </w:footnote>
  <w:footnote w:type="continuationSeparator" w:id="0">
    <w:p w14:paraId="78A23F4F" w14:textId="77777777" w:rsidR="00F64613" w:rsidRDefault="00F64613" w:rsidP="00316E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7045A26"/>
    <w:multiLevelType w:val="hybridMultilevel"/>
    <w:tmpl w:val="533C8ED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456629FA"/>
    <w:multiLevelType w:val="hybridMultilevel"/>
    <w:tmpl w:val="BFBACE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48937544"/>
    <w:multiLevelType w:val="hybridMultilevel"/>
    <w:tmpl w:val="FA485100"/>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5BCA1587"/>
    <w:multiLevelType w:val="hybridMultilevel"/>
    <w:tmpl w:val="1DB4E96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5F2D7E87"/>
    <w:multiLevelType w:val="hybridMultilevel"/>
    <w:tmpl w:val="BFBACEC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904"/>
    <w:rsid w:val="00070DCE"/>
    <w:rsid w:val="000B6FC2"/>
    <w:rsid w:val="000C31E6"/>
    <w:rsid w:val="00115A27"/>
    <w:rsid w:val="001350D5"/>
    <w:rsid w:val="00140303"/>
    <w:rsid w:val="00147BF5"/>
    <w:rsid w:val="00162650"/>
    <w:rsid w:val="001920AA"/>
    <w:rsid w:val="001B231F"/>
    <w:rsid w:val="001B5D34"/>
    <w:rsid w:val="001C3904"/>
    <w:rsid w:val="00273AEA"/>
    <w:rsid w:val="002C00B6"/>
    <w:rsid w:val="002D40CF"/>
    <w:rsid w:val="002E5507"/>
    <w:rsid w:val="00301033"/>
    <w:rsid w:val="00316ED3"/>
    <w:rsid w:val="00326FF9"/>
    <w:rsid w:val="003507F3"/>
    <w:rsid w:val="003640C7"/>
    <w:rsid w:val="003D06FC"/>
    <w:rsid w:val="003D339D"/>
    <w:rsid w:val="00416E01"/>
    <w:rsid w:val="00434F32"/>
    <w:rsid w:val="004B77DC"/>
    <w:rsid w:val="004C06EF"/>
    <w:rsid w:val="004E0B6C"/>
    <w:rsid w:val="004E2345"/>
    <w:rsid w:val="00500E0D"/>
    <w:rsid w:val="005112D7"/>
    <w:rsid w:val="00515CF0"/>
    <w:rsid w:val="00571833"/>
    <w:rsid w:val="00580B6D"/>
    <w:rsid w:val="005D078E"/>
    <w:rsid w:val="00617BCF"/>
    <w:rsid w:val="006457AA"/>
    <w:rsid w:val="00654D3F"/>
    <w:rsid w:val="006805AC"/>
    <w:rsid w:val="00702AEF"/>
    <w:rsid w:val="00713E67"/>
    <w:rsid w:val="00740A52"/>
    <w:rsid w:val="00771E50"/>
    <w:rsid w:val="007809C6"/>
    <w:rsid w:val="007D6235"/>
    <w:rsid w:val="007F2094"/>
    <w:rsid w:val="00806665"/>
    <w:rsid w:val="0089352F"/>
    <w:rsid w:val="008B1982"/>
    <w:rsid w:val="00925BB0"/>
    <w:rsid w:val="00963AA8"/>
    <w:rsid w:val="00965E7E"/>
    <w:rsid w:val="00966E60"/>
    <w:rsid w:val="0097303E"/>
    <w:rsid w:val="00993D0A"/>
    <w:rsid w:val="00994CC6"/>
    <w:rsid w:val="0099511E"/>
    <w:rsid w:val="00A1337C"/>
    <w:rsid w:val="00A91D40"/>
    <w:rsid w:val="00A97127"/>
    <w:rsid w:val="00AE51D7"/>
    <w:rsid w:val="00AE592F"/>
    <w:rsid w:val="00B34D67"/>
    <w:rsid w:val="00B64B4E"/>
    <w:rsid w:val="00BB02A8"/>
    <w:rsid w:val="00BE6A49"/>
    <w:rsid w:val="00C11AA2"/>
    <w:rsid w:val="00C25CAD"/>
    <w:rsid w:val="00CA46A2"/>
    <w:rsid w:val="00CC567E"/>
    <w:rsid w:val="00CE00EC"/>
    <w:rsid w:val="00D43E60"/>
    <w:rsid w:val="00D73452"/>
    <w:rsid w:val="00DB3692"/>
    <w:rsid w:val="00DF7E35"/>
    <w:rsid w:val="00E27D1A"/>
    <w:rsid w:val="00E574DE"/>
    <w:rsid w:val="00E732A5"/>
    <w:rsid w:val="00EC4D1F"/>
    <w:rsid w:val="00EF33EB"/>
    <w:rsid w:val="00F21C31"/>
    <w:rsid w:val="00F346F4"/>
    <w:rsid w:val="00F64613"/>
    <w:rsid w:val="00F83E16"/>
    <w:rsid w:val="00F86A6B"/>
    <w:rsid w:val="00F91B77"/>
    <w:rsid w:val="00FC7996"/>
    <w:rsid w:val="00FF18C4"/>
    <w:rsid w:val="00FF51C7"/>
  </w:rsids>
  <m:mathPr>
    <m:mathFont m:val="Cambria Math"/>
    <m:brkBin m:val="before"/>
    <m:brkBinSub m:val="--"/>
    <m:smallFrac m:val="0"/>
    <m:dispDef/>
    <m:lMargin m:val="0"/>
    <m:rMargin m:val="0"/>
    <m:defJc m:val="centerGroup"/>
    <m:wrapIndent m:val="1440"/>
    <m:intLim m:val="subSup"/>
    <m:naryLim m:val="undOvr"/>
  </m:mathPr>
  <w:themeFontLang w:val="sv-SE"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CFC6A0"/>
  <w15:chartTrackingRefBased/>
  <w15:docId w15:val="{2719B4E8-7B18-44E6-9720-D236589EE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E23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6ED3"/>
    <w:pPr>
      <w:tabs>
        <w:tab w:val="center" w:pos="4536"/>
        <w:tab w:val="right" w:pos="9072"/>
      </w:tabs>
    </w:pPr>
  </w:style>
  <w:style w:type="character" w:customStyle="1" w:styleId="HeaderChar">
    <w:name w:val="Header Char"/>
    <w:basedOn w:val="DefaultParagraphFont"/>
    <w:link w:val="Header"/>
    <w:uiPriority w:val="99"/>
    <w:rsid w:val="00316ED3"/>
    <w:rPr>
      <w:sz w:val="24"/>
      <w:szCs w:val="24"/>
    </w:rPr>
  </w:style>
  <w:style w:type="paragraph" w:styleId="Footer">
    <w:name w:val="footer"/>
    <w:basedOn w:val="Normal"/>
    <w:link w:val="FooterChar"/>
    <w:uiPriority w:val="99"/>
    <w:unhideWhenUsed/>
    <w:rsid w:val="00316ED3"/>
    <w:pPr>
      <w:tabs>
        <w:tab w:val="center" w:pos="4536"/>
        <w:tab w:val="right" w:pos="9072"/>
      </w:tabs>
    </w:pPr>
  </w:style>
  <w:style w:type="character" w:customStyle="1" w:styleId="FooterChar">
    <w:name w:val="Footer Char"/>
    <w:basedOn w:val="DefaultParagraphFont"/>
    <w:link w:val="Footer"/>
    <w:uiPriority w:val="99"/>
    <w:rsid w:val="00316ED3"/>
    <w:rPr>
      <w:sz w:val="24"/>
      <w:szCs w:val="24"/>
    </w:rPr>
  </w:style>
  <w:style w:type="character" w:styleId="Hyperlink">
    <w:name w:val="Hyperlink"/>
    <w:basedOn w:val="DefaultParagraphFont"/>
    <w:uiPriority w:val="99"/>
    <w:unhideWhenUsed/>
    <w:rsid w:val="00162650"/>
    <w:rPr>
      <w:color w:val="0563C1" w:themeColor="hyperlink"/>
      <w:u w:val="single"/>
    </w:rPr>
  </w:style>
  <w:style w:type="paragraph" w:styleId="ListParagraph">
    <w:name w:val="List Paragraph"/>
    <w:basedOn w:val="Normal"/>
    <w:uiPriority w:val="34"/>
    <w:qFormat/>
    <w:rsid w:val="007F2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10.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 Id="rId3" Type="http://schemas.openxmlformats.org/officeDocument/2006/relationships/hyperlink" Target="http://www.krc.su.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ol4322\Box%20Sync\Hemsidan\Mall%20laborationsbeskrivning.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C:\Users\jeol4322\Box Sync\Hemsidan\Mall laborationsbeskrivning.dotx</Template>
  <TotalTime>1</TotalTime>
  <Pages>2</Pages>
  <Words>306</Words>
  <Characters>1747</Characters>
  <Application>Microsoft Macintosh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Förslag till labratioesbeskrivning</vt:lpstr>
    </vt:vector>
  </TitlesOfParts>
  <Company>SU</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Förslag till labratioesbeskrivning</dc:title>
  <dc:subject/>
  <dc:creator>jeol4322</dc:creator>
  <cp:keywords/>
  <cp:lastModifiedBy>Microsoft Office User</cp:lastModifiedBy>
  <cp:revision>2</cp:revision>
  <cp:lastPrinted>2017-02-23T18:04:00Z</cp:lastPrinted>
  <dcterms:created xsi:type="dcterms:W3CDTF">2017-06-22T12:16:00Z</dcterms:created>
  <dcterms:modified xsi:type="dcterms:W3CDTF">2017-06-22T12:16:00Z</dcterms:modified>
</cp:coreProperties>
</file>