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7F3" w:rsidRDefault="00BE6A49" w:rsidP="00BE6A49">
      <w:pPr>
        <w:ind w:left="284"/>
        <w:jc w:val="right"/>
        <w:rPr>
          <w:rFonts w:ascii="Geneva" w:hAnsi="Geneva"/>
          <w:sz w:val="40"/>
          <w:szCs w:val="40"/>
        </w:rPr>
      </w:pPr>
      <w:r>
        <w:rPr>
          <w:rFonts w:ascii="Geneva" w:hAnsi="Geneva"/>
          <w:noProof/>
          <w:sz w:val="40"/>
          <w:szCs w:val="40"/>
        </w:rPr>
        <mc:AlternateContent>
          <mc:Choice Requires="wps">
            <w:drawing>
              <wp:anchor distT="0" distB="0" distL="114300" distR="114300" simplePos="0" relativeHeight="251659264" behindDoc="0" locked="0" layoutInCell="1" allowOverlap="1" wp14:anchorId="1F517050" wp14:editId="124E8269">
                <wp:simplePos x="0" y="0"/>
                <wp:positionH relativeFrom="margin">
                  <wp:align>left</wp:align>
                </wp:positionH>
                <wp:positionV relativeFrom="topMargin">
                  <wp:posOffset>461645</wp:posOffset>
                </wp:positionV>
                <wp:extent cx="2386330" cy="1588770"/>
                <wp:effectExtent l="0" t="0" r="0" b="0"/>
                <wp:wrapSquare wrapText="bothSides"/>
                <wp:docPr id="4" name="Textruta 4"/>
                <wp:cNvGraphicFramePr/>
                <a:graphic xmlns:a="http://schemas.openxmlformats.org/drawingml/2006/main">
                  <a:graphicData uri="http://schemas.microsoft.com/office/word/2010/wordprocessingShape">
                    <wps:wsp>
                      <wps:cNvSpPr txBox="1"/>
                      <wps:spPr>
                        <a:xfrm>
                          <a:off x="0" y="0"/>
                          <a:ext cx="2386519" cy="158885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66E60" w:rsidRDefault="00BF4C1F" w:rsidP="0097303E">
                            <w:pPr>
                              <w:ind w:left="-142"/>
                            </w:pPr>
                            <w:r>
                              <w:rPr>
                                <w:rFonts w:ascii="Geneva" w:hAnsi="Geneva"/>
                                <w:noProof/>
                                <w:sz w:val="40"/>
                                <w:szCs w:val="40"/>
                              </w:rPr>
                              <w:drawing>
                                <wp:inline distT="0" distB="0" distL="0" distR="0" wp14:anchorId="2D3D8A1C" wp14:editId="2CE8276B">
                                  <wp:extent cx="2198451" cy="1462969"/>
                                  <wp:effectExtent l="0" t="0" r="0" b="444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lement-pxfuelcom.jpg"/>
                                          <pic:cNvPicPr/>
                                        </pic:nvPicPr>
                                        <pic:blipFill>
                                          <a:blip r:embed="rId7">
                                            <a:extLst>
                                              <a:ext uri="{28A0092B-C50C-407E-A947-70E740481C1C}">
                                                <a14:useLocalDpi xmlns:a14="http://schemas.microsoft.com/office/drawing/2010/main" val="0"/>
                                              </a:ext>
                                            </a:extLst>
                                          </a:blip>
                                          <a:stretch>
                                            <a:fillRect/>
                                          </a:stretch>
                                        </pic:blipFill>
                                        <pic:spPr>
                                          <a:xfrm>
                                            <a:off x="0" y="0"/>
                                            <a:ext cx="2205536" cy="14676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17050" id="_x0000_t202" coordsize="21600,21600" o:spt="202" path="m,l,21600r21600,l21600,xe">
                <v:stroke joinstyle="miter"/>
                <v:path gradientshapeok="t" o:connecttype="rect"/>
              </v:shapetype>
              <v:shape id="Textruta 4" o:spid="_x0000_s1026" type="#_x0000_t202" style="position:absolute;left:0;text-align:left;margin-left:0;margin-top:36.35pt;width:187.9pt;height:125.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" filled="f" stroked="f">
                <v:textbox>
                  <w:txbxContent>
                    <w:p w:rsidR="00966E60" w:rsidRDefault="00BF4C1F" w:rsidP="0097303E">
                      <w:pPr>
                        <w:ind w:left="-142"/>
                      </w:pPr>
                      <w:r>
                        <w:rPr>
                          <w:rFonts w:ascii="Geneva" w:hAnsi="Geneva"/>
                          <w:noProof/>
                          <w:sz w:val="40"/>
                          <w:szCs w:val="40"/>
                        </w:rPr>
                        <w:drawing>
                          <wp:inline distT="0" distB="0" distL="0" distR="0" wp14:anchorId="2D3D8A1C" wp14:editId="2CE8276B">
                            <wp:extent cx="2198451" cy="1462969"/>
                            <wp:effectExtent l="0" t="0" r="0" b="444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lement-pxfuelcom.jpg"/>
                                    <pic:cNvPicPr/>
                                  </pic:nvPicPr>
                                  <pic:blipFill>
                                    <a:blip r:embed="rId7">
                                      <a:extLst>
                                        <a:ext uri="{28A0092B-C50C-407E-A947-70E740481C1C}">
                                          <a14:useLocalDpi xmlns:a14="http://schemas.microsoft.com/office/drawing/2010/main" val="0"/>
                                        </a:ext>
                                      </a:extLst>
                                    </a:blip>
                                    <a:stretch>
                                      <a:fillRect/>
                                    </a:stretch>
                                  </pic:blipFill>
                                  <pic:spPr>
                                    <a:xfrm>
                                      <a:off x="0" y="0"/>
                                      <a:ext cx="2205536" cy="1467684"/>
                                    </a:xfrm>
                                    <a:prstGeom prst="rect">
                                      <a:avLst/>
                                    </a:prstGeom>
                                  </pic:spPr>
                                </pic:pic>
                              </a:graphicData>
                            </a:graphic>
                          </wp:inline>
                        </w:drawing>
                      </w:r>
                    </w:p>
                  </w:txbxContent>
                </v:textbox>
                <w10:wrap type="square" anchorx="margin" anchory="margin"/>
              </v:shape>
            </w:pict>
          </mc:Fallback>
        </mc:AlternateContent>
      </w:r>
    </w:p>
    <w:p w:rsidR="00BE6A49" w:rsidRPr="00BE6A49" w:rsidRDefault="00CA58DE" w:rsidP="00CE00EC">
      <w:pPr>
        <w:spacing w:after="360"/>
        <w:ind w:right="249"/>
        <w:jc w:val="right"/>
        <w:rPr>
          <w:rFonts w:ascii="Geneva" w:hAnsi="Geneva"/>
          <w:sz w:val="40"/>
          <w:szCs w:val="40"/>
        </w:rPr>
      </w:pPr>
      <w:r>
        <w:rPr>
          <w:rFonts w:ascii="Geneva" w:hAnsi="Geneva"/>
          <w:sz w:val="40"/>
          <w:szCs w:val="40"/>
        </w:rPr>
        <w:t xml:space="preserve">Funktionen av spårämnen i receptfria mediciner och </w:t>
      </w:r>
      <w:bookmarkStart w:id="0" w:name="_GoBack"/>
      <w:bookmarkEnd w:id="0"/>
      <w:r>
        <w:rPr>
          <w:rFonts w:ascii="Geneva" w:hAnsi="Geneva"/>
          <w:sz w:val="40"/>
          <w:szCs w:val="40"/>
        </w:rPr>
        <w:t>kosttillskott</w:t>
      </w:r>
    </w:p>
    <w:tbl>
      <w:tblPr>
        <w:tblStyle w:val="Tabellrutnt"/>
        <w:tblW w:w="9765"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4"/>
        <w:gridCol w:w="8181"/>
      </w:tblGrid>
      <w:tr w:rsidR="004103CF" w:rsidTr="00E76422">
        <w:tc>
          <w:tcPr>
            <w:tcW w:w="1584" w:type="dxa"/>
          </w:tcPr>
          <w:p w:rsidR="004E2345" w:rsidRPr="00A25422" w:rsidRDefault="00273AEA" w:rsidP="00F07322">
            <w:pPr>
              <w:spacing w:before="120"/>
              <w:rPr>
                <w:rFonts w:asciiTheme="minorHAnsi" w:hAnsiTheme="minorHAnsi"/>
                <w:sz w:val="22"/>
                <w:szCs w:val="22"/>
              </w:rPr>
            </w:pPr>
            <w:r w:rsidRPr="00A25422">
              <w:rPr>
                <w:rFonts w:asciiTheme="minorHAnsi" w:hAnsiTheme="minorHAnsi"/>
                <w:sz w:val="22"/>
                <w:szCs w:val="22"/>
              </w:rPr>
              <w:t>Inledning</w:t>
            </w:r>
            <w:r w:rsidR="00EF33EB" w:rsidRPr="00A25422">
              <w:rPr>
                <w:rFonts w:asciiTheme="minorHAnsi" w:hAnsiTheme="minorHAnsi"/>
                <w:sz w:val="22"/>
                <w:szCs w:val="22"/>
              </w:rPr>
              <w:t xml:space="preserve"> </w:t>
            </w:r>
          </w:p>
        </w:tc>
        <w:tc>
          <w:tcPr>
            <w:tcW w:w="8181" w:type="dxa"/>
          </w:tcPr>
          <w:p w:rsidR="00CA58DE" w:rsidRPr="00A25422" w:rsidRDefault="00CA58DE" w:rsidP="00CA58DE">
            <w:pPr>
              <w:rPr>
                <w:rFonts w:asciiTheme="minorHAnsi" w:hAnsiTheme="minorHAnsi"/>
                <w:sz w:val="22"/>
                <w:szCs w:val="22"/>
              </w:rPr>
            </w:pPr>
            <w:r w:rsidRPr="00A25422">
              <w:rPr>
                <w:rFonts w:asciiTheme="minorHAnsi" w:hAnsiTheme="minorHAnsi"/>
                <w:sz w:val="22"/>
                <w:szCs w:val="22"/>
              </w:rPr>
              <w:t>Om någon ser blek och kraftlös ut så kan han eller hon ha järnbrist. Men man bör inte ha för höga halter järn heller. Lagom är bäst. Det finns andra spårämnen som vi kan få brist på eller ibland ha för mycket av. Både för lite och för mycket kan ge sjukdomssymtom. Alla vitaminer och spårämnen har ett lägsta och högsta rekommenderat värde. Men variationen mellan olika etniska grupper, olika livsstilar, olika åldrar och olika livsbetingelser kan vara ännu större. En varierad och nyttig kost är bästa säkerheten för att du ska få i dig rätt mängd av spårämnen.</w:t>
            </w:r>
          </w:p>
          <w:p w:rsidR="004E2345" w:rsidRPr="00A25422" w:rsidRDefault="00CA58DE" w:rsidP="00CA58DE">
            <w:pPr>
              <w:rPr>
                <w:rFonts w:asciiTheme="minorHAnsi" w:hAnsiTheme="minorHAnsi"/>
                <w:sz w:val="22"/>
                <w:szCs w:val="22"/>
              </w:rPr>
            </w:pPr>
            <w:r w:rsidRPr="00A25422">
              <w:rPr>
                <w:rFonts w:asciiTheme="minorHAnsi" w:hAnsiTheme="minorHAnsi"/>
                <w:sz w:val="22"/>
                <w:szCs w:val="22"/>
              </w:rPr>
              <w:t>Här ska du läsa om spårämnens funktion i kroppen. De flesta näringstillskott ges inte som rent grundämne utan i en förening, där de förekommer som en jon. För att kunna tillverka en tablett som ska innehålla en viss mängd av ett verksamt ämne måste man ta med ett fyllnadsmedel. Detta för att kunna forma en tablett och ibland för den ska få rätta kompletterande egenskaper, t.ex. för att kroppen ska kunna ta upp ämnet genom absorption. Fyllnadsämnen är inte alltid lösliga i vatten</w:t>
            </w:r>
          </w:p>
        </w:tc>
      </w:tr>
      <w:tr w:rsidR="004103CF" w:rsidTr="00E76422">
        <w:tc>
          <w:tcPr>
            <w:tcW w:w="1584" w:type="dxa"/>
          </w:tcPr>
          <w:p w:rsidR="00CA58DE" w:rsidRPr="00A25422" w:rsidRDefault="00CA58DE" w:rsidP="00CA58DE">
            <w:pPr>
              <w:spacing w:before="120"/>
              <w:rPr>
                <w:rFonts w:asciiTheme="minorHAnsi" w:hAnsiTheme="minorHAnsi"/>
                <w:b/>
                <w:sz w:val="22"/>
                <w:szCs w:val="22"/>
                <w:lang w:val="de-DE"/>
              </w:rPr>
            </w:pPr>
            <w:proofErr w:type="spellStart"/>
            <w:r w:rsidRPr="00A25422">
              <w:rPr>
                <w:rFonts w:asciiTheme="minorHAnsi" w:hAnsiTheme="minorHAnsi"/>
                <w:b/>
                <w:sz w:val="22"/>
                <w:szCs w:val="22"/>
                <w:lang w:val="de-DE"/>
              </w:rPr>
              <w:t>Ämne</w:t>
            </w:r>
            <w:proofErr w:type="spellEnd"/>
            <w:r w:rsidRPr="00A25422">
              <w:rPr>
                <w:rFonts w:asciiTheme="minorHAnsi" w:hAnsiTheme="minorHAnsi"/>
                <w:b/>
                <w:sz w:val="22"/>
                <w:szCs w:val="22"/>
                <w:lang w:val="de-DE"/>
              </w:rPr>
              <w:t xml:space="preserve"> </w:t>
            </w:r>
          </w:p>
        </w:tc>
        <w:tc>
          <w:tcPr>
            <w:tcW w:w="8181" w:type="dxa"/>
          </w:tcPr>
          <w:p w:rsidR="00CA58DE" w:rsidRPr="00A25422" w:rsidRDefault="00CA58DE" w:rsidP="00CA58DE">
            <w:pPr>
              <w:spacing w:before="120"/>
              <w:rPr>
                <w:rFonts w:asciiTheme="minorHAnsi" w:hAnsiTheme="minorHAnsi"/>
                <w:b/>
                <w:sz w:val="22"/>
                <w:szCs w:val="22"/>
                <w:lang w:val="de-DE"/>
              </w:rPr>
            </w:pPr>
            <w:r w:rsidRPr="00A25422">
              <w:rPr>
                <w:rFonts w:asciiTheme="minorHAnsi" w:hAnsiTheme="minorHAnsi"/>
                <w:b/>
                <w:sz w:val="22"/>
                <w:szCs w:val="22"/>
                <w:lang w:val="de-DE"/>
              </w:rPr>
              <w:t>Funktion</w:t>
            </w:r>
          </w:p>
        </w:tc>
      </w:tr>
      <w:tr w:rsidR="004103CF" w:rsidTr="00E76422">
        <w:tc>
          <w:tcPr>
            <w:tcW w:w="1584" w:type="dxa"/>
          </w:tcPr>
          <w:p w:rsidR="00CA58DE" w:rsidRPr="00A25422" w:rsidRDefault="00CA58DE" w:rsidP="00CA58DE">
            <w:pPr>
              <w:pStyle w:val="Beskrivning"/>
              <w:rPr>
                <w:rFonts w:asciiTheme="minorHAnsi" w:hAnsiTheme="minorHAnsi"/>
                <w:b/>
                <w:sz w:val="22"/>
                <w:szCs w:val="22"/>
                <w:lang w:val="de-DE"/>
              </w:rPr>
            </w:pPr>
            <w:bookmarkStart w:id="1" w:name="_Toc50541348"/>
            <w:r w:rsidRPr="00A25422">
              <w:rPr>
                <w:rFonts w:asciiTheme="minorHAnsi" w:hAnsiTheme="minorHAnsi"/>
                <w:b/>
                <w:sz w:val="22"/>
                <w:szCs w:val="22"/>
                <w:lang w:val="de-DE"/>
              </w:rPr>
              <w:t>Aluminium, Al</w:t>
            </w:r>
            <w:r w:rsidRPr="00A25422">
              <w:rPr>
                <w:rFonts w:asciiTheme="minorHAnsi" w:hAnsiTheme="minorHAnsi"/>
                <w:b/>
                <w:sz w:val="22"/>
                <w:szCs w:val="22"/>
                <w:vertAlign w:val="superscript"/>
                <w:lang w:val="de-DE"/>
              </w:rPr>
              <w:t>3+</w:t>
            </w:r>
            <w:bookmarkEnd w:id="1"/>
          </w:p>
        </w:tc>
        <w:tc>
          <w:tcPr>
            <w:tcW w:w="8181" w:type="dxa"/>
          </w:tcPr>
          <w:p w:rsidR="00CA58DE" w:rsidRPr="00A25422" w:rsidRDefault="00CA58DE" w:rsidP="00CA58DE">
            <w:pPr>
              <w:spacing w:before="120"/>
              <w:rPr>
                <w:rFonts w:asciiTheme="minorHAnsi" w:hAnsiTheme="minorHAnsi"/>
                <w:sz w:val="22"/>
                <w:szCs w:val="22"/>
              </w:rPr>
            </w:pPr>
            <w:r w:rsidRPr="00A25422">
              <w:rPr>
                <w:rFonts w:asciiTheme="minorHAnsi" w:hAnsiTheme="minorHAnsi"/>
                <w:sz w:val="22"/>
                <w:szCs w:val="22"/>
              </w:rPr>
              <w:t>Räknas till de toxiska metallerna utan funktion. Andra toxiska metaller är arsenik, bly, kadmium, krom (i höga halter) och kvicksilver.</w:t>
            </w:r>
          </w:p>
        </w:tc>
      </w:tr>
      <w:tr w:rsidR="004103CF" w:rsidTr="00E76422">
        <w:tc>
          <w:tcPr>
            <w:tcW w:w="1584" w:type="dxa"/>
          </w:tcPr>
          <w:p w:rsidR="00CA58DE" w:rsidRPr="00A25422" w:rsidRDefault="00CA58DE" w:rsidP="00CA58DE">
            <w:pPr>
              <w:pStyle w:val="Beskrivning"/>
              <w:rPr>
                <w:rFonts w:asciiTheme="minorHAnsi" w:hAnsiTheme="minorHAnsi"/>
                <w:b/>
                <w:sz w:val="22"/>
                <w:szCs w:val="22"/>
              </w:rPr>
            </w:pPr>
            <w:bookmarkStart w:id="2" w:name="_Toc50541349"/>
            <w:r w:rsidRPr="00A25422">
              <w:rPr>
                <w:rFonts w:asciiTheme="minorHAnsi" w:hAnsiTheme="minorHAnsi"/>
                <w:b/>
                <w:sz w:val="22"/>
                <w:szCs w:val="22"/>
              </w:rPr>
              <w:t>Fluor, F</w:t>
            </w:r>
            <w:r w:rsidRPr="00A25422">
              <w:rPr>
                <w:rFonts w:asciiTheme="minorHAnsi" w:hAnsiTheme="minorHAnsi"/>
                <w:b/>
                <w:sz w:val="22"/>
                <w:szCs w:val="22"/>
                <w:vertAlign w:val="superscript"/>
              </w:rPr>
              <w:t>-</w:t>
            </w:r>
            <w:bookmarkEnd w:id="2"/>
          </w:p>
        </w:tc>
        <w:tc>
          <w:tcPr>
            <w:tcW w:w="8181" w:type="dxa"/>
          </w:tcPr>
          <w:p w:rsidR="00CA58DE" w:rsidRPr="00A25422" w:rsidRDefault="00CA58DE" w:rsidP="00CA58DE">
            <w:pPr>
              <w:pStyle w:val="Sidhuvud"/>
              <w:tabs>
                <w:tab w:val="clear" w:pos="4536"/>
                <w:tab w:val="clear" w:pos="9072"/>
              </w:tabs>
              <w:spacing w:before="120"/>
              <w:rPr>
                <w:rFonts w:asciiTheme="minorHAnsi" w:hAnsiTheme="minorHAnsi"/>
                <w:sz w:val="22"/>
                <w:szCs w:val="22"/>
              </w:rPr>
            </w:pPr>
            <w:r w:rsidRPr="00A25422">
              <w:rPr>
                <w:rFonts w:asciiTheme="minorHAnsi" w:hAnsiTheme="minorHAnsi"/>
                <w:sz w:val="22"/>
                <w:szCs w:val="22"/>
              </w:rPr>
              <w:t xml:space="preserve">Fluoridjoner ger stark tandemalj, bromsar kariesaktiviteten. Den hämmar bakterietillväxten genom att påverka bakteriernas vidhäftningsförmåga. De </w:t>
            </w:r>
            <w:proofErr w:type="spellStart"/>
            <w:r w:rsidRPr="00A25422">
              <w:rPr>
                <w:rFonts w:asciiTheme="minorHAnsi" w:hAnsiTheme="minorHAnsi"/>
                <w:sz w:val="22"/>
                <w:szCs w:val="22"/>
              </w:rPr>
              <w:t>syrabildande</w:t>
            </w:r>
            <w:proofErr w:type="spellEnd"/>
            <w:r w:rsidRPr="00A25422">
              <w:rPr>
                <w:rFonts w:asciiTheme="minorHAnsi" w:hAnsiTheme="minorHAnsi"/>
                <w:sz w:val="22"/>
                <w:szCs w:val="22"/>
              </w:rPr>
              <w:t xml:space="preserve"> bakterierna påverkas så att mindre syra produceras. </w:t>
            </w:r>
          </w:p>
        </w:tc>
      </w:tr>
      <w:tr w:rsidR="004103CF" w:rsidTr="00E76422">
        <w:tc>
          <w:tcPr>
            <w:tcW w:w="1584" w:type="dxa"/>
          </w:tcPr>
          <w:p w:rsidR="00CA58DE" w:rsidRPr="00A25422" w:rsidRDefault="00CA58DE" w:rsidP="00CA58DE">
            <w:pPr>
              <w:spacing w:before="120"/>
              <w:rPr>
                <w:rFonts w:asciiTheme="minorHAnsi" w:hAnsiTheme="minorHAnsi"/>
                <w:b/>
                <w:sz w:val="22"/>
                <w:szCs w:val="22"/>
              </w:rPr>
            </w:pPr>
            <w:r w:rsidRPr="00A25422">
              <w:rPr>
                <w:rFonts w:asciiTheme="minorHAnsi" w:hAnsiTheme="minorHAnsi"/>
                <w:b/>
                <w:sz w:val="22"/>
                <w:szCs w:val="22"/>
              </w:rPr>
              <w:t>Jod, I</w:t>
            </w:r>
            <w:r w:rsidRPr="00A25422">
              <w:rPr>
                <w:rFonts w:asciiTheme="minorHAnsi" w:hAnsiTheme="minorHAnsi"/>
                <w:b/>
                <w:sz w:val="22"/>
                <w:szCs w:val="22"/>
                <w:vertAlign w:val="superscript"/>
              </w:rPr>
              <w:t>-</w:t>
            </w:r>
          </w:p>
        </w:tc>
        <w:tc>
          <w:tcPr>
            <w:tcW w:w="8181" w:type="dxa"/>
          </w:tcPr>
          <w:p w:rsidR="00CA58DE" w:rsidRPr="00A25422" w:rsidRDefault="00CA58DE" w:rsidP="00CA58DE">
            <w:pPr>
              <w:spacing w:before="120"/>
              <w:rPr>
                <w:rFonts w:asciiTheme="minorHAnsi" w:hAnsiTheme="minorHAnsi"/>
                <w:sz w:val="22"/>
                <w:szCs w:val="22"/>
              </w:rPr>
            </w:pPr>
            <w:r w:rsidRPr="00A25422">
              <w:rPr>
                <w:rFonts w:asciiTheme="minorHAnsi" w:hAnsiTheme="minorHAnsi"/>
                <w:sz w:val="22"/>
                <w:szCs w:val="22"/>
              </w:rPr>
              <w:t xml:space="preserve">I sköldkörteln bildas ämnesomsättningshormoner som </w:t>
            </w:r>
            <w:proofErr w:type="spellStart"/>
            <w:r w:rsidRPr="00A25422">
              <w:rPr>
                <w:rFonts w:asciiTheme="minorHAnsi" w:hAnsiTheme="minorHAnsi"/>
                <w:sz w:val="22"/>
                <w:szCs w:val="22"/>
              </w:rPr>
              <w:t>bl</w:t>
            </w:r>
            <w:proofErr w:type="spellEnd"/>
            <w:r w:rsidRPr="00A25422">
              <w:rPr>
                <w:rFonts w:asciiTheme="minorHAnsi" w:hAnsiTheme="minorHAnsi"/>
                <w:sz w:val="22"/>
                <w:szCs w:val="22"/>
              </w:rPr>
              <w:t xml:space="preserve"> a stimulerar förbränning och proteinsyntes. Dessa hormoner innehåller jod. </w:t>
            </w:r>
          </w:p>
          <w:p w:rsidR="00CA58DE" w:rsidRPr="00A25422" w:rsidRDefault="00CA58DE" w:rsidP="00CA58DE">
            <w:pPr>
              <w:rPr>
                <w:rFonts w:asciiTheme="minorHAnsi" w:hAnsiTheme="minorHAnsi"/>
                <w:sz w:val="22"/>
                <w:szCs w:val="22"/>
              </w:rPr>
            </w:pPr>
            <w:r w:rsidRPr="00A25422">
              <w:rPr>
                <w:rFonts w:asciiTheme="minorHAnsi" w:hAnsiTheme="minorHAnsi"/>
                <w:sz w:val="22"/>
                <w:szCs w:val="22"/>
              </w:rPr>
              <w:t xml:space="preserve">Brist: Struma, förstorad sköldkörtel och störningar i kroppens ämnesomsättning. Numera mycket sällsynt i Sverige eftersom koksalt </w:t>
            </w:r>
            <w:proofErr w:type="spellStart"/>
            <w:r w:rsidRPr="00A25422">
              <w:rPr>
                <w:rFonts w:asciiTheme="minorHAnsi" w:hAnsiTheme="minorHAnsi"/>
                <w:sz w:val="22"/>
                <w:szCs w:val="22"/>
              </w:rPr>
              <w:t>jodberikas</w:t>
            </w:r>
            <w:proofErr w:type="spellEnd"/>
            <w:r w:rsidRPr="00A25422">
              <w:rPr>
                <w:rFonts w:asciiTheme="minorHAnsi" w:hAnsiTheme="minorHAnsi"/>
                <w:sz w:val="22"/>
                <w:szCs w:val="22"/>
              </w:rPr>
              <w:t xml:space="preserve">. </w:t>
            </w:r>
          </w:p>
        </w:tc>
      </w:tr>
      <w:tr w:rsidR="004103CF" w:rsidTr="00E76422">
        <w:tc>
          <w:tcPr>
            <w:tcW w:w="1584" w:type="dxa"/>
          </w:tcPr>
          <w:p w:rsidR="00CA58DE" w:rsidRPr="00A25422" w:rsidRDefault="00CA58DE" w:rsidP="00CA58DE">
            <w:pPr>
              <w:spacing w:before="120"/>
              <w:rPr>
                <w:rFonts w:asciiTheme="minorHAnsi" w:hAnsiTheme="minorHAnsi"/>
                <w:b/>
                <w:sz w:val="22"/>
                <w:szCs w:val="22"/>
              </w:rPr>
            </w:pPr>
            <w:r w:rsidRPr="00A25422">
              <w:rPr>
                <w:rFonts w:asciiTheme="minorHAnsi" w:hAnsiTheme="minorHAnsi"/>
                <w:b/>
                <w:sz w:val="22"/>
                <w:szCs w:val="22"/>
              </w:rPr>
              <w:t>Järn, Fe</w:t>
            </w:r>
            <w:r w:rsidRPr="00A25422">
              <w:rPr>
                <w:rFonts w:asciiTheme="minorHAnsi" w:hAnsiTheme="minorHAnsi"/>
                <w:b/>
                <w:sz w:val="22"/>
                <w:szCs w:val="22"/>
                <w:vertAlign w:val="superscript"/>
              </w:rPr>
              <w:t>2+</w:t>
            </w:r>
            <w:r w:rsidRPr="00A25422">
              <w:rPr>
                <w:rFonts w:asciiTheme="minorHAnsi" w:hAnsiTheme="minorHAnsi"/>
                <w:b/>
                <w:sz w:val="22"/>
                <w:szCs w:val="22"/>
              </w:rPr>
              <w:t>,Fe</w:t>
            </w:r>
            <w:r w:rsidRPr="00A25422">
              <w:rPr>
                <w:rFonts w:asciiTheme="minorHAnsi" w:hAnsiTheme="minorHAnsi"/>
                <w:b/>
                <w:sz w:val="22"/>
                <w:szCs w:val="22"/>
                <w:vertAlign w:val="superscript"/>
              </w:rPr>
              <w:t>3+</w:t>
            </w:r>
          </w:p>
        </w:tc>
        <w:tc>
          <w:tcPr>
            <w:tcW w:w="8181" w:type="dxa"/>
          </w:tcPr>
          <w:p w:rsidR="00CA58DE" w:rsidRPr="00A25422" w:rsidRDefault="00CA58DE" w:rsidP="00CA58DE">
            <w:pPr>
              <w:spacing w:before="120"/>
              <w:rPr>
                <w:rFonts w:asciiTheme="minorHAnsi" w:hAnsiTheme="minorHAnsi"/>
                <w:sz w:val="22"/>
                <w:szCs w:val="22"/>
              </w:rPr>
            </w:pPr>
            <w:r w:rsidRPr="00A25422">
              <w:rPr>
                <w:rFonts w:asciiTheme="minorHAnsi" w:hAnsiTheme="minorHAnsi"/>
                <w:sz w:val="22"/>
                <w:szCs w:val="22"/>
              </w:rPr>
              <w:t xml:space="preserve">Järn ingår i hemoglobin och </w:t>
            </w:r>
            <w:proofErr w:type="spellStart"/>
            <w:r w:rsidRPr="00A25422">
              <w:rPr>
                <w:rFonts w:asciiTheme="minorHAnsi" w:hAnsiTheme="minorHAnsi"/>
                <w:sz w:val="22"/>
                <w:szCs w:val="22"/>
              </w:rPr>
              <w:t>myoglobin</w:t>
            </w:r>
            <w:proofErr w:type="spellEnd"/>
            <w:r w:rsidRPr="00A25422">
              <w:rPr>
                <w:rFonts w:asciiTheme="minorHAnsi" w:hAnsiTheme="minorHAnsi"/>
                <w:sz w:val="22"/>
                <w:szCs w:val="22"/>
              </w:rPr>
              <w:t xml:space="preserve"> i blodets </w:t>
            </w:r>
            <w:proofErr w:type="spellStart"/>
            <w:r w:rsidRPr="00A25422">
              <w:rPr>
                <w:rFonts w:asciiTheme="minorHAnsi" w:hAnsiTheme="minorHAnsi"/>
                <w:sz w:val="22"/>
                <w:szCs w:val="22"/>
              </w:rPr>
              <w:t>resp</w:t>
            </w:r>
            <w:proofErr w:type="spellEnd"/>
            <w:r w:rsidRPr="00A25422">
              <w:rPr>
                <w:rFonts w:asciiTheme="minorHAnsi" w:hAnsiTheme="minorHAnsi"/>
                <w:sz w:val="22"/>
                <w:szCs w:val="22"/>
              </w:rPr>
              <w:t xml:space="preserve"> muskelvävnadens färgämne. Hemoglobinet transporterar syre från lungorna genom blodbanorna till kroppens alla vävnader. </w:t>
            </w:r>
          </w:p>
          <w:p w:rsidR="00CA58DE" w:rsidRPr="00A25422" w:rsidRDefault="00CA58DE" w:rsidP="00CA58DE">
            <w:pPr>
              <w:rPr>
                <w:rFonts w:asciiTheme="minorHAnsi" w:hAnsiTheme="minorHAnsi"/>
                <w:sz w:val="22"/>
                <w:szCs w:val="22"/>
              </w:rPr>
            </w:pPr>
            <w:r w:rsidRPr="00A25422">
              <w:rPr>
                <w:rFonts w:asciiTheme="minorHAnsi" w:hAnsiTheme="minorHAnsi"/>
                <w:sz w:val="22"/>
                <w:szCs w:val="22"/>
              </w:rPr>
              <w:t xml:space="preserve">Brist: Med blodbrist menas oftast järnbrist. Järnbrist ger blekhet, trötthet och kraftlöshet. Den drabbar kvinnor oftare än män </w:t>
            </w:r>
          </w:p>
        </w:tc>
      </w:tr>
      <w:tr w:rsidR="004103CF" w:rsidTr="00E76422">
        <w:tc>
          <w:tcPr>
            <w:tcW w:w="1584" w:type="dxa"/>
          </w:tcPr>
          <w:p w:rsidR="00CA58DE" w:rsidRPr="00A25422" w:rsidRDefault="00CA58DE" w:rsidP="00CA58DE">
            <w:pPr>
              <w:spacing w:before="120"/>
              <w:rPr>
                <w:rFonts w:asciiTheme="minorHAnsi" w:hAnsiTheme="minorHAnsi"/>
                <w:b/>
                <w:sz w:val="22"/>
                <w:szCs w:val="22"/>
                <w:vertAlign w:val="superscript"/>
              </w:rPr>
            </w:pPr>
            <w:r w:rsidRPr="00A25422">
              <w:rPr>
                <w:rFonts w:asciiTheme="minorHAnsi" w:hAnsiTheme="minorHAnsi"/>
                <w:b/>
                <w:sz w:val="22"/>
                <w:szCs w:val="22"/>
              </w:rPr>
              <w:t>Kalcium, Ca</w:t>
            </w:r>
            <w:r w:rsidRPr="00A25422">
              <w:rPr>
                <w:rFonts w:asciiTheme="minorHAnsi" w:hAnsiTheme="minorHAnsi"/>
                <w:b/>
                <w:sz w:val="22"/>
                <w:szCs w:val="22"/>
                <w:vertAlign w:val="superscript"/>
              </w:rPr>
              <w:t>2+</w:t>
            </w:r>
          </w:p>
        </w:tc>
        <w:tc>
          <w:tcPr>
            <w:tcW w:w="8181" w:type="dxa"/>
          </w:tcPr>
          <w:p w:rsidR="00CA58DE" w:rsidRPr="00A25422" w:rsidRDefault="00CA58DE" w:rsidP="00CA58DE">
            <w:pPr>
              <w:spacing w:before="120"/>
              <w:rPr>
                <w:rFonts w:asciiTheme="minorHAnsi" w:hAnsiTheme="minorHAnsi"/>
                <w:sz w:val="22"/>
                <w:szCs w:val="22"/>
              </w:rPr>
            </w:pPr>
            <w:r w:rsidRPr="00A25422">
              <w:rPr>
                <w:rFonts w:asciiTheme="minorHAnsi" w:hAnsiTheme="minorHAnsi"/>
                <w:sz w:val="22"/>
                <w:szCs w:val="22"/>
              </w:rPr>
              <w:t xml:space="preserve">Påverkar musklernas och nervernas funktion och blodets koagulering. Kalcium reglerar många av cellens funktioner och behövs för vissa enzymers aktivitet. Vitamin D deltar i kalcium- och fosfatmetabolismen. Vitamin D bildas i huden </w:t>
            </w:r>
            <w:proofErr w:type="spellStart"/>
            <w:r w:rsidRPr="00A25422">
              <w:rPr>
                <w:rFonts w:asciiTheme="minorHAnsi" w:hAnsiTheme="minorHAnsi"/>
                <w:sz w:val="22"/>
                <w:szCs w:val="22"/>
              </w:rPr>
              <w:t>mha</w:t>
            </w:r>
            <w:proofErr w:type="spellEnd"/>
            <w:r w:rsidRPr="00A25422">
              <w:rPr>
                <w:rFonts w:asciiTheme="minorHAnsi" w:hAnsiTheme="minorHAnsi"/>
                <w:sz w:val="22"/>
                <w:szCs w:val="22"/>
              </w:rPr>
              <w:t>. den ultravioletta komponenten i solljus.</w:t>
            </w:r>
          </w:p>
          <w:p w:rsidR="00CA58DE" w:rsidRPr="00A25422" w:rsidRDefault="00CA58DE" w:rsidP="00CA58DE">
            <w:pPr>
              <w:rPr>
                <w:rFonts w:asciiTheme="minorHAnsi" w:hAnsiTheme="minorHAnsi"/>
                <w:sz w:val="22"/>
                <w:szCs w:val="22"/>
              </w:rPr>
            </w:pPr>
            <w:r w:rsidRPr="00A25422">
              <w:rPr>
                <w:rFonts w:asciiTheme="minorHAnsi" w:hAnsiTheme="minorHAnsi"/>
                <w:sz w:val="22"/>
                <w:szCs w:val="22"/>
              </w:rPr>
              <w:t xml:space="preserve">Brist: Urkalkning av skelettet och bennedbrytning. Rakitis (engelska sjukan). </w:t>
            </w:r>
          </w:p>
        </w:tc>
      </w:tr>
      <w:tr w:rsidR="004103CF" w:rsidTr="00E76422">
        <w:tc>
          <w:tcPr>
            <w:tcW w:w="1584" w:type="dxa"/>
          </w:tcPr>
          <w:p w:rsidR="00CA58DE" w:rsidRPr="00A25422" w:rsidRDefault="00CA58DE" w:rsidP="00CA58DE">
            <w:pPr>
              <w:spacing w:before="120"/>
              <w:rPr>
                <w:rFonts w:asciiTheme="minorHAnsi" w:hAnsiTheme="minorHAnsi"/>
                <w:b/>
                <w:sz w:val="22"/>
                <w:szCs w:val="22"/>
              </w:rPr>
            </w:pPr>
            <w:r w:rsidRPr="00A25422">
              <w:rPr>
                <w:rFonts w:asciiTheme="minorHAnsi" w:hAnsiTheme="minorHAnsi"/>
                <w:b/>
                <w:sz w:val="22"/>
                <w:szCs w:val="22"/>
              </w:rPr>
              <w:lastRenderedPageBreak/>
              <w:t>Kalium, K</w:t>
            </w:r>
            <w:r w:rsidRPr="00A25422">
              <w:rPr>
                <w:rFonts w:asciiTheme="minorHAnsi" w:hAnsiTheme="minorHAnsi"/>
                <w:b/>
                <w:sz w:val="22"/>
                <w:szCs w:val="22"/>
                <w:vertAlign w:val="superscript"/>
              </w:rPr>
              <w:t>+</w:t>
            </w:r>
          </w:p>
        </w:tc>
        <w:tc>
          <w:tcPr>
            <w:tcW w:w="8181" w:type="dxa"/>
          </w:tcPr>
          <w:p w:rsidR="00CA58DE" w:rsidRPr="00A25422" w:rsidRDefault="00CA58DE" w:rsidP="00CA58DE">
            <w:pPr>
              <w:pStyle w:val="Brdtextmedindrag"/>
              <w:tabs>
                <w:tab w:val="left" w:pos="0"/>
              </w:tabs>
              <w:spacing w:before="120"/>
              <w:ind w:left="0" w:firstLine="0"/>
              <w:rPr>
                <w:rFonts w:asciiTheme="minorHAnsi" w:hAnsiTheme="minorHAnsi"/>
                <w:sz w:val="22"/>
                <w:szCs w:val="22"/>
              </w:rPr>
            </w:pPr>
            <w:r w:rsidRPr="00A25422">
              <w:rPr>
                <w:rFonts w:asciiTheme="minorHAnsi" w:hAnsiTheme="minorHAnsi"/>
                <w:sz w:val="22"/>
                <w:szCs w:val="22"/>
              </w:rPr>
              <w:t>Kaliumjoner behövs för att hålla syra/bas balansen rätt men också för musklernas och njurarnas funktion. Na</w:t>
            </w:r>
            <w:r w:rsidRPr="00A25422">
              <w:rPr>
                <w:rFonts w:asciiTheme="minorHAnsi" w:hAnsiTheme="minorHAnsi"/>
                <w:sz w:val="22"/>
                <w:szCs w:val="22"/>
                <w:vertAlign w:val="superscript"/>
              </w:rPr>
              <w:t>+</w:t>
            </w:r>
            <w:r w:rsidRPr="00A25422">
              <w:rPr>
                <w:rFonts w:asciiTheme="minorHAnsi" w:hAnsiTheme="minorHAnsi"/>
                <w:sz w:val="22"/>
                <w:szCs w:val="22"/>
              </w:rPr>
              <w:t>/</w:t>
            </w:r>
            <w:proofErr w:type="spellStart"/>
            <w:r w:rsidRPr="00A25422">
              <w:rPr>
                <w:rFonts w:asciiTheme="minorHAnsi" w:hAnsiTheme="minorHAnsi"/>
                <w:sz w:val="22"/>
                <w:szCs w:val="22"/>
              </w:rPr>
              <w:t>K</w:t>
            </w:r>
            <w:r w:rsidRPr="00A25422">
              <w:rPr>
                <w:rFonts w:asciiTheme="minorHAnsi" w:hAnsiTheme="minorHAnsi"/>
                <w:sz w:val="22"/>
                <w:szCs w:val="22"/>
                <w:vertAlign w:val="superscript"/>
              </w:rPr>
              <w:t>+</w:t>
            </w:r>
            <w:r w:rsidRPr="00A25422">
              <w:rPr>
                <w:rFonts w:asciiTheme="minorHAnsi" w:hAnsiTheme="minorHAnsi"/>
                <w:sz w:val="22"/>
                <w:szCs w:val="22"/>
              </w:rPr>
              <w:t>pumpen</w:t>
            </w:r>
            <w:proofErr w:type="spellEnd"/>
            <w:r w:rsidRPr="00A25422">
              <w:rPr>
                <w:rFonts w:asciiTheme="minorHAnsi" w:hAnsiTheme="minorHAnsi"/>
                <w:sz w:val="22"/>
                <w:szCs w:val="22"/>
              </w:rPr>
              <w:t xml:space="preserve"> upprätthåll cellens elektriska membranpotential och elektrolytbalans. Kaliumhalten är högre inne i cellen än utanför. Brist ger muskelsvaghet. </w:t>
            </w:r>
          </w:p>
        </w:tc>
      </w:tr>
      <w:tr w:rsidR="004103CF" w:rsidTr="00E76422">
        <w:tc>
          <w:tcPr>
            <w:tcW w:w="1584" w:type="dxa"/>
          </w:tcPr>
          <w:p w:rsidR="00CA58DE" w:rsidRPr="00A25422" w:rsidRDefault="00CA58DE" w:rsidP="00CA58DE">
            <w:pPr>
              <w:spacing w:before="120"/>
              <w:rPr>
                <w:rFonts w:asciiTheme="minorHAnsi" w:hAnsiTheme="minorHAnsi"/>
                <w:b/>
                <w:sz w:val="22"/>
                <w:szCs w:val="22"/>
              </w:rPr>
            </w:pPr>
            <w:r w:rsidRPr="00A25422">
              <w:rPr>
                <w:rFonts w:asciiTheme="minorHAnsi" w:hAnsiTheme="minorHAnsi"/>
                <w:b/>
                <w:sz w:val="22"/>
                <w:szCs w:val="22"/>
              </w:rPr>
              <w:t xml:space="preserve">Klor, </w:t>
            </w:r>
            <w:proofErr w:type="spellStart"/>
            <w:r w:rsidRPr="00A25422">
              <w:rPr>
                <w:rFonts w:asciiTheme="minorHAnsi" w:hAnsiTheme="minorHAnsi"/>
                <w:b/>
                <w:sz w:val="22"/>
                <w:szCs w:val="22"/>
              </w:rPr>
              <w:t>Cl</w:t>
            </w:r>
            <w:proofErr w:type="spellEnd"/>
            <w:r w:rsidRPr="00A25422">
              <w:rPr>
                <w:rFonts w:asciiTheme="minorHAnsi" w:hAnsiTheme="minorHAnsi"/>
                <w:b/>
                <w:sz w:val="22"/>
                <w:szCs w:val="22"/>
                <w:vertAlign w:val="superscript"/>
              </w:rPr>
              <w:t>-</w:t>
            </w:r>
          </w:p>
        </w:tc>
        <w:tc>
          <w:tcPr>
            <w:tcW w:w="8181" w:type="dxa"/>
          </w:tcPr>
          <w:p w:rsidR="00CA58DE" w:rsidRPr="00A25422" w:rsidRDefault="00CA58DE" w:rsidP="00CA58DE">
            <w:pPr>
              <w:spacing w:before="120"/>
              <w:rPr>
                <w:rFonts w:asciiTheme="minorHAnsi" w:hAnsiTheme="minorHAnsi"/>
                <w:sz w:val="22"/>
                <w:szCs w:val="22"/>
              </w:rPr>
            </w:pPr>
            <w:r w:rsidRPr="00A25422">
              <w:rPr>
                <w:rFonts w:asciiTheme="minorHAnsi" w:hAnsiTheme="minorHAnsi"/>
                <w:sz w:val="22"/>
                <w:szCs w:val="22"/>
              </w:rPr>
              <w:t xml:space="preserve">Reglerar vätskebalansen och det osmotiska trycket i blodet, finns i magsaften som saltsyra samt deltar i </w:t>
            </w:r>
            <w:proofErr w:type="spellStart"/>
            <w:r w:rsidRPr="00A25422">
              <w:rPr>
                <w:rFonts w:asciiTheme="minorHAnsi" w:hAnsiTheme="minorHAnsi"/>
                <w:sz w:val="22"/>
                <w:szCs w:val="22"/>
              </w:rPr>
              <w:t>syrabasjämvikterna</w:t>
            </w:r>
            <w:proofErr w:type="spellEnd"/>
            <w:r w:rsidRPr="00A25422">
              <w:rPr>
                <w:rFonts w:asciiTheme="minorHAnsi" w:hAnsiTheme="minorHAnsi"/>
                <w:sz w:val="22"/>
                <w:szCs w:val="22"/>
              </w:rPr>
              <w:t xml:space="preserve"> i den karbanhydras-katalyserade reaktionen när blodet lämnar koldioxid till lungorna, </w:t>
            </w:r>
            <w:proofErr w:type="spellStart"/>
            <w:r w:rsidRPr="00A25422">
              <w:rPr>
                <w:rFonts w:asciiTheme="minorHAnsi" w:hAnsiTheme="minorHAnsi"/>
                <w:sz w:val="22"/>
                <w:szCs w:val="22"/>
              </w:rPr>
              <w:t>sk</w:t>
            </w:r>
            <w:proofErr w:type="spellEnd"/>
            <w:r w:rsidRPr="00A25422">
              <w:rPr>
                <w:rFonts w:asciiTheme="minorHAnsi" w:hAnsiTheme="minorHAnsi"/>
                <w:sz w:val="22"/>
                <w:szCs w:val="22"/>
              </w:rPr>
              <w:t xml:space="preserve"> kloridskiftet.</w:t>
            </w:r>
          </w:p>
        </w:tc>
      </w:tr>
      <w:tr w:rsidR="004103CF" w:rsidTr="00E76422">
        <w:tc>
          <w:tcPr>
            <w:tcW w:w="1584" w:type="dxa"/>
          </w:tcPr>
          <w:p w:rsidR="00CA58DE" w:rsidRPr="00A25422" w:rsidRDefault="00CA58DE" w:rsidP="00CA58DE">
            <w:pPr>
              <w:spacing w:before="120"/>
              <w:rPr>
                <w:rFonts w:asciiTheme="minorHAnsi" w:hAnsiTheme="minorHAnsi"/>
                <w:b/>
                <w:sz w:val="22"/>
                <w:szCs w:val="22"/>
                <w:vertAlign w:val="superscript"/>
              </w:rPr>
            </w:pPr>
            <w:r w:rsidRPr="00A25422">
              <w:rPr>
                <w:rFonts w:asciiTheme="minorHAnsi" w:hAnsiTheme="minorHAnsi"/>
                <w:b/>
                <w:sz w:val="22"/>
                <w:szCs w:val="22"/>
              </w:rPr>
              <w:t>Koppar, Cu</w:t>
            </w:r>
            <w:r w:rsidRPr="00A25422">
              <w:rPr>
                <w:rFonts w:asciiTheme="minorHAnsi" w:hAnsiTheme="minorHAnsi"/>
                <w:b/>
                <w:sz w:val="22"/>
                <w:szCs w:val="22"/>
                <w:vertAlign w:val="superscript"/>
              </w:rPr>
              <w:t>2+</w:t>
            </w:r>
          </w:p>
        </w:tc>
        <w:tc>
          <w:tcPr>
            <w:tcW w:w="8181" w:type="dxa"/>
          </w:tcPr>
          <w:p w:rsidR="00CA58DE" w:rsidRPr="00A25422" w:rsidRDefault="00CA58DE" w:rsidP="00CA58DE">
            <w:pPr>
              <w:pStyle w:val="Sidhuvud"/>
              <w:tabs>
                <w:tab w:val="clear" w:pos="4536"/>
                <w:tab w:val="clear" w:pos="9072"/>
              </w:tabs>
              <w:spacing w:before="120"/>
              <w:rPr>
                <w:rFonts w:asciiTheme="minorHAnsi" w:hAnsiTheme="minorHAnsi"/>
                <w:sz w:val="22"/>
                <w:szCs w:val="22"/>
              </w:rPr>
            </w:pPr>
            <w:r w:rsidRPr="00A25422">
              <w:rPr>
                <w:rFonts w:asciiTheme="minorHAnsi" w:hAnsiTheme="minorHAnsi"/>
                <w:sz w:val="22"/>
                <w:szCs w:val="22"/>
              </w:rPr>
              <w:t xml:space="preserve">Finns i flera av kroppens enzymer, </w:t>
            </w:r>
            <w:proofErr w:type="spellStart"/>
            <w:r w:rsidRPr="00A25422">
              <w:rPr>
                <w:rFonts w:asciiTheme="minorHAnsi" w:hAnsiTheme="minorHAnsi"/>
                <w:sz w:val="22"/>
                <w:szCs w:val="22"/>
              </w:rPr>
              <w:t>bl</w:t>
            </w:r>
            <w:proofErr w:type="spellEnd"/>
            <w:r w:rsidRPr="00A25422">
              <w:rPr>
                <w:rFonts w:asciiTheme="minorHAnsi" w:hAnsiTheme="minorHAnsi"/>
                <w:sz w:val="22"/>
                <w:szCs w:val="22"/>
              </w:rPr>
              <w:t xml:space="preserve"> a sådana som påverkar omsättningen av järn och syre. Även i cellens försvar mot fria radikaler. </w:t>
            </w:r>
            <w:r w:rsidRPr="00A25422">
              <w:rPr>
                <w:rFonts w:asciiTheme="minorHAnsi" w:hAnsiTheme="minorHAnsi"/>
                <w:sz w:val="22"/>
                <w:szCs w:val="22"/>
              </w:rPr>
              <w:br/>
              <w:t xml:space="preserve">Brist: Sällsynt hos friska personer. Kan uppstå i samband med vissa tarmsjukdomar och som följd av långvarig överdosering av zink. </w:t>
            </w:r>
          </w:p>
        </w:tc>
      </w:tr>
      <w:tr w:rsidR="004103CF" w:rsidTr="00E76422">
        <w:tc>
          <w:tcPr>
            <w:tcW w:w="1584" w:type="dxa"/>
          </w:tcPr>
          <w:p w:rsidR="00CA58DE" w:rsidRPr="00A25422" w:rsidRDefault="00CA58DE" w:rsidP="00CA58DE">
            <w:pPr>
              <w:spacing w:before="120"/>
              <w:rPr>
                <w:rFonts w:asciiTheme="minorHAnsi" w:hAnsiTheme="minorHAnsi"/>
                <w:b/>
                <w:sz w:val="22"/>
                <w:szCs w:val="22"/>
                <w:vertAlign w:val="superscript"/>
              </w:rPr>
            </w:pPr>
            <w:r w:rsidRPr="00A25422">
              <w:rPr>
                <w:rFonts w:asciiTheme="minorHAnsi" w:hAnsiTheme="minorHAnsi"/>
                <w:b/>
                <w:sz w:val="22"/>
                <w:szCs w:val="22"/>
              </w:rPr>
              <w:t>Krom, Cr</w:t>
            </w:r>
            <w:r w:rsidRPr="00A25422">
              <w:rPr>
                <w:rFonts w:asciiTheme="minorHAnsi" w:hAnsiTheme="minorHAnsi"/>
                <w:b/>
                <w:sz w:val="22"/>
                <w:szCs w:val="22"/>
                <w:vertAlign w:val="superscript"/>
              </w:rPr>
              <w:t>3+</w:t>
            </w:r>
          </w:p>
        </w:tc>
        <w:tc>
          <w:tcPr>
            <w:tcW w:w="8181" w:type="dxa"/>
          </w:tcPr>
          <w:p w:rsidR="00CA58DE" w:rsidRPr="00A25422" w:rsidRDefault="00CA58DE" w:rsidP="00CA58DE">
            <w:pPr>
              <w:pStyle w:val="Brdtextmedindrag"/>
              <w:tabs>
                <w:tab w:val="left" w:pos="0"/>
              </w:tabs>
              <w:spacing w:before="120"/>
              <w:ind w:left="0" w:firstLine="0"/>
              <w:rPr>
                <w:rFonts w:asciiTheme="minorHAnsi" w:hAnsiTheme="minorHAnsi"/>
                <w:sz w:val="22"/>
                <w:szCs w:val="22"/>
              </w:rPr>
            </w:pPr>
            <w:r w:rsidRPr="00A25422">
              <w:rPr>
                <w:rFonts w:asciiTheme="minorHAnsi" w:hAnsiTheme="minorHAnsi"/>
                <w:sz w:val="22"/>
                <w:szCs w:val="22"/>
              </w:rPr>
              <w:t xml:space="preserve">Påverkar omsättning av blodsockret. </w:t>
            </w:r>
            <w:r w:rsidRPr="00A25422">
              <w:rPr>
                <w:rFonts w:asciiTheme="minorHAnsi" w:hAnsiTheme="minorHAnsi"/>
                <w:sz w:val="22"/>
                <w:szCs w:val="22"/>
              </w:rPr>
              <w:br/>
              <w:t xml:space="preserve">Brist: Troligen mindre vanlig, men kan leda till försämrat utnyttjande av blodsocker </w:t>
            </w:r>
          </w:p>
        </w:tc>
      </w:tr>
      <w:tr w:rsidR="004103CF" w:rsidTr="00E76422">
        <w:tc>
          <w:tcPr>
            <w:tcW w:w="1584" w:type="dxa"/>
          </w:tcPr>
          <w:p w:rsidR="00CA58DE" w:rsidRPr="00A25422" w:rsidRDefault="00CA58DE" w:rsidP="00CA58DE">
            <w:pPr>
              <w:spacing w:before="120"/>
              <w:rPr>
                <w:rFonts w:asciiTheme="minorHAnsi" w:hAnsiTheme="minorHAnsi"/>
                <w:b/>
                <w:sz w:val="22"/>
                <w:szCs w:val="22"/>
              </w:rPr>
            </w:pPr>
            <w:r w:rsidRPr="00A25422">
              <w:rPr>
                <w:rFonts w:asciiTheme="minorHAnsi" w:hAnsiTheme="minorHAnsi"/>
                <w:b/>
                <w:sz w:val="22"/>
                <w:szCs w:val="22"/>
              </w:rPr>
              <w:t>Magnesium,</w:t>
            </w:r>
            <w:r w:rsidR="00E76422">
              <w:rPr>
                <w:rFonts w:asciiTheme="minorHAnsi" w:hAnsiTheme="minorHAnsi"/>
                <w:b/>
                <w:sz w:val="22"/>
                <w:szCs w:val="22"/>
              </w:rPr>
              <w:t xml:space="preserve"> </w:t>
            </w:r>
            <w:r w:rsidRPr="00A25422">
              <w:rPr>
                <w:rFonts w:asciiTheme="minorHAnsi" w:hAnsiTheme="minorHAnsi"/>
                <w:b/>
                <w:sz w:val="22"/>
                <w:szCs w:val="22"/>
              </w:rPr>
              <w:t>Mg</w:t>
            </w:r>
            <w:r w:rsidRPr="00A25422">
              <w:rPr>
                <w:rFonts w:asciiTheme="minorHAnsi" w:hAnsiTheme="minorHAnsi"/>
                <w:b/>
                <w:sz w:val="22"/>
                <w:szCs w:val="22"/>
                <w:vertAlign w:val="superscript"/>
              </w:rPr>
              <w:t>2+</w:t>
            </w:r>
          </w:p>
          <w:p w:rsidR="00CA58DE" w:rsidRPr="00A25422" w:rsidRDefault="00CA58DE" w:rsidP="00CA58DE">
            <w:pPr>
              <w:spacing w:before="120"/>
              <w:ind w:left="720"/>
              <w:rPr>
                <w:rFonts w:asciiTheme="minorHAnsi" w:hAnsiTheme="minorHAnsi"/>
                <w:b/>
                <w:sz w:val="22"/>
                <w:szCs w:val="22"/>
              </w:rPr>
            </w:pPr>
          </w:p>
        </w:tc>
        <w:tc>
          <w:tcPr>
            <w:tcW w:w="8181" w:type="dxa"/>
          </w:tcPr>
          <w:p w:rsidR="00CA58DE" w:rsidRPr="00A25422" w:rsidRDefault="00CA58DE" w:rsidP="00CA58DE">
            <w:pPr>
              <w:spacing w:before="120"/>
              <w:rPr>
                <w:rFonts w:asciiTheme="minorHAnsi" w:hAnsiTheme="minorHAnsi"/>
                <w:sz w:val="22"/>
                <w:szCs w:val="22"/>
              </w:rPr>
            </w:pPr>
            <w:r w:rsidRPr="00A25422">
              <w:rPr>
                <w:rFonts w:asciiTheme="minorHAnsi" w:hAnsiTheme="minorHAnsi"/>
                <w:sz w:val="22"/>
                <w:szCs w:val="22"/>
              </w:rPr>
              <w:t xml:space="preserve">Är med i nerv- och muskelfunktionerna samt ingår i ett stort antal av de enzymer som behövs för att cellerna ska fungera. </w:t>
            </w:r>
          </w:p>
          <w:p w:rsidR="00CA58DE" w:rsidRPr="00A25422" w:rsidRDefault="00CA58DE" w:rsidP="00CA58DE">
            <w:pPr>
              <w:rPr>
                <w:rFonts w:asciiTheme="minorHAnsi" w:hAnsiTheme="minorHAnsi"/>
                <w:sz w:val="22"/>
                <w:szCs w:val="22"/>
              </w:rPr>
            </w:pPr>
            <w:r w:rsidRPr="00A25422">
              <w:rPr>
                <w:rFonts w:asciiTheme="minorHAnsi" w:hAnsiTheme="minorHAnsi"/>
                <w:sz w:val="22"/>
                <w:szCs w:val="22"/>
              </w:rPr>
              <w:t xml:space="preserve">Brist: Koncentrationssvårigheter, förvirring, depressioner, krampanfall, domningar, stickningar, förstoppning, diarré </w:t>
            </w:r>
          </w:p>
        </w:tc>
      </w:tr>
      <w:tr w:rsidR="004103CF" w:rsidTr="00E76422">
        <w:tc>
          <w:tcPr>
            <w:tcW w:w="1584" w:type="dxa"/>
          </w:tcPr>
          <w:p w:rsidR="00CA58DE" w:rsidRPr="00A25422" w:rsidRDefault="00CA58DE" w:rsidP="00CA58DE">
            <w:pPr>
              <w:spacing w:before="120"/>
              <w:rPr>
                <w:rFonts w:asciiTheme="minorHAnsi" w:hAnsiTheme="minorHAnsi"/>
                <w:b/>
                <w:sz w:val="22"/>
                <w:szCs w:val="22"/>
              </w:rPr>
            </w:pPr>
            <w:r w:rsidRPr="00A25422">
              <w:rPr>
                <w:rFonts w:asciiTheme="minorHAnsi" w:hAnsiTheme="minorHAnsi"/>
                <w:b/>
                <w:sz w:val="22"/>
                <w:szCs w:val="22"/>
              </w:rPr>
              <w:t>Mangan, Mn</w:t>
            </w:r>
            <w:r w:rsidRPr="00A25422">
              <w:rPr>
                <w:rFonts w:asciiTheme="minorHAnsi" w:hAnsiTheme="minorHAnsi"/>
                <w:b/>
                <w:sz w:val="22"/>
                <w:szCs w:val="22"/>
                <w:vertAlign w:val="superscript"/>
              </w:rPr>
              <w:t>2+</w:t>
            </w:r>
          </w:p>
        </w:tc>
        <w:tc>
          <w:tcPr>
            <w:tcW w:w="8181" w:type="dxa"/>
          </w:tcPr>
          <w:p w:rsidR="00CA58DE" w:rsidRPr="00A25422" w:rsidRDefault="00CA58DE" w:rsidP="00CA58DE">
            <w:pPr>
              <w:spacing w:before="120"/>
              <w:rPr>
                <w:rFonts w:asciiTheme="minorHAnsi" w:hAnsiTheme="minorHAnsi"/>
                <w:sz w:val="22"/>
                <w:szCs w:val="22"/>
              </w:rPr>
            </w:pPr>
            <w:r w:rsidRPr="00A25422">
              <w:rPr>
                <w:rFonts w:asciiTheme="minorHAnsi" w:hAnsiTheme="minorHAnsi"/>
                <w:sz w:val="22"/>
                <w:szCs w:val="22"/>
              </w:rPr>
              <w:t xml:space="preserve">Ingår i cellens försvar mot fria radikaler. Deltar även i omsättningen av kolhydrater och fetter. </w:t>
            </w:r>
          </w:p>
          <w:p w:rsidR="00CA58DE" w:rsidRPr="00A25422" w:rsidRDefault="00CA58DE" w:rsidP="00CA58DE">
            <w:pPr>
              <w:rPr>
                <w:rFonts w:asciiTheme="minorHAnsi" w:hAnsiTheme="minorHAnsi"/>
                <w:sz w:val="22"/>
                <w:szCs w:val="22"/>
              </w:rPr>
            </w:pPr>
            <w:r w:rsidRPr="00A25422">
              <w:rPr>
                <w:rFonts w:asciiTheme="minorHAnsi" w:hAnsiTheme="minorHAnsi"/>
                <w:sz w:val="22"/>
                <w:szCs w:val="22"/>
              </w:rPr>
              <w:t xml:space="preserve">Brist: Hittills ej rapporterad hos människan. Hos djur: Skelettförändringar, förmodligen därför att broskbildningen störs. </w:t>
            </w:r>
          </w:p>
        </w:tc>
      </w:tr>
      <w:tr w:rsidR="004103CF" w:rsidTr="00E76422">
        <w:tc>
          <w:tcPr>
            <w:tcW w:w="1584" w:type="dxa"/>
          </w:tcPr>
          <w:p w:rsidR="00CA58DE" w:rsidRPr="00A25422" w:rsidRDefault="00CA58DE" w:rsidP="00CA58DE">
            <w:pPr>
              <w:spacing w:before="120"/>
              <w:rPr>
                <w:rFonts w:asciiTheme="minorHAnsi" w:hAnsiTheme="minorHAnsi"/>
                <w:b/>
                <w:sz w:val="22"/>
                <w:szCs w:val="22"/>
                <w:vertAlign w:val="superscript"/>
              </w:rPr>
            </w:pPr>
            <w:r w:rsidRPr="00A25422">
              <w:rPr>
                <w:rFonts w:asciiTheme="minorHAnsi" w:hAnsiTheme="minorHAnsi"/>
                <w:b/>
                <w:sz w:val="22"/>
                <w:szCs w:val="22"/>
              </w:rPr>
              <w:t>Molybden, Mo</w:t>
            </w:r>
            <w:r w:rsidRPr="00A25422">
              <w:rPr>
                <w:rFonts w:asciiTheme="minorHAnsi" w:hAnsiTheme="minorHAnsi"/>
                <w:b/>
                <w:sz w:val="22"/>
                <w:szCs w:val="22"/>
                <w:vertAlign w:val="superscript"/>
              </w:rPr>
              <w:t>2+</w:t>
            </w:r>
          </w:p>
        </w:tc>
        <w:tc>
          <w:tcPr>
            <w:tcW w:w="8181" w:type="dxa"/>
          </w:tcPr>
          <w:p w:rsidR="00CA58DE" w:rsidRPr="00A25422" w:rsidRDefault="00CA58DE" w:rsidP="00CA58DE">
            <w:pPr>
              <w:spacing w:before="120"/>
              <w:rPr>
                <w:rFonts w:asciiTheme="minorHAnsi" w:hAnsiTheme="minorHAnsi"/>
                <w:sz w:val="22"/>
                <w:szCs w:val="22"/>
              </w:rPr>
            </w:pPr>
            <w:r w:rsidRPr="00A25422">
              <w:rPr>
                <w:rFonts w:asciiTheme="minorHAnsi" w:hAnsiTheme="minorHAnsi"/>
                <w:sz w:val="22"/>
                <w:szCs w:val="22"/>
              </w:rPr>
              <w:t xml:space="preserve">Finns i olika enzymer, </w:t>
            </w:r>
            <w:proofErr w:type="spellStart"/>
            <w:r w:rsidRPr="00A25422">
              <w:rPr>
                <w:rFonts w:asciiTheme="minorHAnsi" w:hAnsiTheme="minorHAnsi"/>
                <w:sz w:val="22"/>
                <w:szCs w:val="22"/>
              </w:rPr>
              <w:t>bl</w:t>
            </w:r>
            <w:proofErr w:type="spellEnd"/>
            <w:r w:rsidRPr="00A25422">
              <w:rPr>
                <w:rFonts w:asciiTheme="minorHAnsi" w:hAnsiTheme="minorHAnsi"/>
                <w:sz w:val="22"/>
                <w:szCs w:val="22"/>
              </w:rPr>
              <w:t xml:space="preserve"> a för urinsyraomsättningen. Hur ämnet omsätts i kroppen och vilken effekt det har är ännu ganska okänt. </w:t>
            </w:r>
          </w:p>
          <w:p w:rsidR="00CA58DE" w:rsidRPr="00A25422" w:rsidRDefault="00CA58DE" w:rsidP="00CA58DE">
            <w:pPr>
              <w:rPr>
                <w:rFonts w:asciiTheme="minorHAnsi" w:hAnsiTheme="minorHAnsi"/>
                <w:sz w:val="22"/>
                <w:szCs w:val="22"/>
              </w:rPr>
            </w:pPr>
            <w:r w:rsidRPr="00A25422">
              <w:rPr>
                <w:rFonts w:asciiTheme="minorHAnsi" w:hAnsiTheme="minorHAnsi"/>
                <w:sz w:val="22"/>
                <w:szCs w:val="22"/>
              </w:rPr>
              <w:t xml:space="preserve">Brist: Man känner inte till några sjukdomstillstånd som skulle bero på molybdenbrist hos människan. Hos djur har man sett att lågt molybdenintag har sänkt aptiten och hämmat tillväxten. </w:t>
            </w:r>
          </w:p>
        </w:tc>
      </w:tr>
      <w:tr w:rsidR="004103CF" w:rsidTr="00E76422">
        <w:tc>
          <w:tcPr>
            <w:tcW w:w="1584" w:type="dxa"/>
          </w:tcPr>
          <w:p w:rsidR="00CA58DE" w:rsidRPr="00A25422" w:rsidRDefault="00CA58DE" w:rsidP="00CA58DE">
            <w:pPr>
              <w:spacing w:before="120"/>
              <w:rPr>
                <w:rFonts w:asciiTheme="minorHAnsi" w:hAnsiTheme="minorHAnsi"/>
                <w:b/>
                <w:sz w:val="22"/>
                <w:szCs w:val="22"/>
              </w:rPr>
            </w:pPr>
            <w:r w:rsidRPr="00A25422">
              <w:rPr>
                <w:rFonts w:asciiTheme="minorHAnsi" w:hAnsiTheme="minorHAnsi"/>
                <w:b/>
                <w:sz w:val="22"/>
                <w:szCs w:val="22"/>
              </w:rPr>
              <w:t>Natrium. Na</w:t>
            </w:r>
            <w:r w:rsidRPr="00A25422">
              <w:rPr>
                <w:rFonts w:asciiTheme="minorHAnsi" w:hAnsiTheme="minorHAnsi"/>
                <w:b/>
                <w:sz w:val="22"/>
                <w:szCs w:val="22"/>
                <w:vertAlign w:val="superscript"/>
              </w:rPr>
              <w:t>+</w:t>
            </w:r>
          </w:p>
        </w:tc>
        <w:tc>
          <w:tcPr>
            <w:tcW w:w="8181" w:type="dxa"/>
          </w:tcPr>
          <w:p w:rsidR="00CA58DE" w:rsidRPr="00A25422" w:rsidRDefault="00CA58DE" w:rsidP="00CA58DE">
            <w:pPr>
              <w:spacing w:before="120"/>
              <w:rPr>
                <w:rFonts w:asciiTheme="minorHAnsi" w:hAnsiTheme="minorHAnsi"/>
                <w:sz w:val="22"/>
                <w:szCs w:val="22"/>
              </w:rPr>
            </w:pPr>
            <w:r w:rsidRPr="00A25422">
              <w:rPr>
                <w:rFonts w:asciiTheme="minorHAnsi" w:hAnsiTheme="minorHAnsi"/>
                <w:sz w:val="22"/>
                <w:szCs w:val="22"/>
              </w:rPr>
              <w:t xml:space="preserve">Natriumjonen är den viktigaste </w:t>
            </w:r>
            <w:proofErr w:type="spellStart"/>
            <w:r w:rsidRPr="00A25422">
              <w:rPr>
                <w:rFonts w:asciiTheme="minorHAnsi" w:hAnsiTheme="minorHAnsi"/>
                <w:sz w:val="22"/>
                <w:szCs w:val="22"/>
              </w:rPr>
              <w:t>metalljonen</w:t>
            </w:r>
            <w:proofErr w:type="spellEnd"/>
            <w:r w:rsidRPr="00A25422">
              <w:rPr>
                <w:rFonts w:asciiTheme="minorHAnsi" w:hAnsiTheme="minorHAnsi"/>
                <w:sz w:val="22"/>
                <w:szCs w:val="22"/>
              </w:rPr>
              <w:t xml:space="preserve">. Den reglerar blodvolymen och det osmotiska trycket. Normalt har vi 140 </w:t>
            </w:r>
            <w:proofErr w:type="spellStart"/>
            <w:r w:rsidRPr="00A25422">
              <w:rPr>
                <w:rFonts w:asciiTheme="minorHAnsi" w:hAnsiTheme="minorHAnsi"/>
                <w:sz w:val="22"/>
                <w:szCs w:val="22"/>
              </w:rPr>
              <w:t>mmol</w:t>
            </w:r>
            <w:proofErr w:type="spellEnd"/>
            <w:r w:rsidRPr="00A25422">
              <w:rPr>
                <w:rFonts w:asciiTheme="minorHAnsi" w:hAnsiTheme="minorHAnsi"/>
                <w:sz w:val="22"/>
                <w:szCs w:val="22"/>
              </w:rPr>
              <w:t>/ dm</w:t>
            </w:r>
            <w:r w:rsidRPr="00A25422">
              <w:rPr>
                <w:rFonts w:asciiTheme="minorHAnsi" w:hAnsiTheme="minorHAnsi"/>
                <w:sz w:val="22"/>
                <w:szCs w:val="22"/>
                <w:vertAlign w:val="superscript"/>
              </w:rPr>
              <w:t>3</w:t>
            </w:r>
            <w:r w:rsidRPr="00A25422">
              <w:rPr>
                <w:rFonts w:asciiTheme="minorHAnsi" w:hAnsiTheme="minorHAnsi"/>
                <w:sz w:val="22"/>
                <w:szCs w:val="22"/>
              </w:rPr>
              <w:t xml:space="preserve"> i den extracellulära vätskan men bara ca 10 </w:t>
            </w:r>
            <w:proofErr w:type="spellStart"/>
            <w:r w:rsidRPr="00A25422">
              <w:rPr>
                <w:rFonts w:asciiTheme="minorHAnsi" w:hAnsiTheme="minorHAnsi"/>
                <w:sz w:val="22"/>
                <w:szCs w:val="22"/>
              </w:rPr>
              <w:t>mmol</w:t>
            </w:r>
            <w:proofErr w:type="spellEnd"/>
            <w:r w:rsidRPr="00A25422">
              <w:rPr>
                <w:rFonts w:asciiTheme="minorHAnsi" w:hAnsiTheme="minorHAnsi"/>
                <w:sz w:val="22"/>
                <w:szCs w:val="22"/>
              </w:rPr>
              <w:t>/dm</w:t>
            </w:r>
            <w:r w:rsidRPr="00A25422">
              <w:rPr>
                <w:rFonts w:asciiTheme="minorHAnsi" w:hAnsiTheme="minorHAnsi"/>
                <w:sz w:val="22"/>
                <w:szCs w:val="22"/>
                <w:vertAlign w:val="superscript"/>
              </w:rPr>
              <w:t>3</w:t>
            </w:r>
            <w:r w:rsidRPr="00A25422">
              <w:rPr>
                <w:rFonts w:asciiTheme="minorHAnsi" w:hAnsiTheme="minorHAnsi"/>
                <w:sz w:val="22"/>
                <w:szCs w:val="22"/>
              </w:rPr>
              <w:t xml:space="preserve"> i den intracellulära vätskan. Totalt ger det ca 90 g </w:t>
            </w:r>
            <w:proofErr w:type="spellStart"/>
            <w:r w:rsidRPr="00A25422">
              <w:rPr>
                <w:rFonts w:asciiTheme="minorHAnsi" w:hAnsiTheme="minorHAnsi"/>
                <w:sz w:val="22"/>
                <w:szCs w:val="22"/>
              </w:rPr>
              <w:t>NaCl</w:t>
            </w:r>
            <w:proofErr w:type="spellEnd"/>
            <w:r w:rsidRPr="00A25422">
              <w:rPr>
                <w:rFonts w:asciiTheme="minorHAnsi" w:hAnsiTheme="minorHAnsi"/>
                <w:sz w:val="22"/>
                <w:szCs w:val="22"/>
              </w:rPr>
              <w:t xml:space="preserve"> i kroppen. Natriumhalten reglerar blodtrycket via ett hormon – aldosteron.</w:t>
            </w:r>
          </w:p>
          <w:p w:rsidR="00CA58DE" w:rsidRPr="00A25422" w:rsidRDefault="00CA58DE" w:rsidP="00CA58DE">
            <w:pPr>
              <w:rPr>
                <w:rFonts w:asciiTheme="minorHAnsi" w:hAnsiTheme="minorHAnsi"/>
                <w:sz w:val="22"/>
                <w:szCs w:val="22"/>
              </w:rPr>
            </w:pPr>
            <w:r w:rsidRPr="00A25422">
              <w:rPr>
                <w:rFonts w:asciiTheme="minorHAnsi" w:hAnsiTheme="minorHAnsi"/>
                <w:sz w:val="22"/>
                <w:szCs w:val="22"/>
              </w:rPr>
              <w:t>Symtom vid för låg halt av natriumjoner: Trötthet, lätt huvudvärk och illamående. Symptomen går snabbt över vid intag av salt och vatten. Vid mycket för låga halter: Kräkningar, aggressivitet, delirium och koma.</w:t>
            </w:r>
          </w:p>
        </w:tc>
      </w:tr>
      <w:tr w:rsidR="004103CF" w:rsidTr="00E76422">
        <w:tc>
          <w:tcPr>
            <w:tcW w:w="1584" w:type="dxa"/>
          </w:tcPr>
          <w:p w:rsidR="00CA58DE" w:rsidRPr="00A25422" w:rsidRDefault="00CA58DE" w:rsidP="00CA58DE">
            <w:pPr>
              <w:spacing w:before="120"/>
              <w:rPr>
                <w:rFonts w:asciiTheme="minorHAnsi" w:hAnsiTheme="minorHAnsi"/>
                <w:b/>
                <w:sz w:val="22"/>
                <w:szCs w:val="22"/>
                <w:vertAlign w:val="superscript"/>
              </w:rPr>
            </w:pPr>
            <w:r w:rsidRPr="00A25422">
              <w:rPr>
                <w:rFonts w:asciiTheme="minorHAnsi" w:hAnsiTheme="minorHAnsi"/>
                <w:b/>
                <w:sz w:val="22"/>
                <w:szCs w:val="22"/>
              </w:rPr>
              <w:t>Selen, Se</w:t>
            </w:r>
            <w:r w:rsidRPr="00A25422">
              <w:rPr>
                <w:rFonts w:asciiTheme="minorHAnsi" w:hAnsiTheme="minorHAnsi"/>
                <w:b/>
                <w:sz w:val="22"/>
                <w:szCs w:val="22"/>
                <w:vertAlign w:val="superscript"/>
              </w:rPr>
              <w:t>2+</w:t>
            </w:r>
          </w:p>
        </w:tc>
        <w:tc>
          <w:tcPr>
            <w:tcW w:w="8181" w:type="dxa"/>
          </w:tcPr>
          <w:p w:rsidR="00CA58DE" w:rsidRPr="00A25422" w:rsidRDefault="00CA58DE" w:rsidP="00CA58DE">
            <w:pPr>
              <w:pStyle w:val="Sidhuvud"/>
              <w:tabs>
                <w:tab w:val="clear" w:pos="4536"/>
                <w:tab w:val="clear" w:pos="9072"/>
              </w:tabs>
              <w:spacing w:before="120"/>
              <w:rPr>
                <w:rFonts w:asciiTheme="minorHAnsi" w:hAnsiTheme="minorHAnsi"/>
                <w:sz w:val="22"/>
                <w:szCs w:val="22"/>
              </w:rPr>
            </w:pPr>
            <w:r w:rsidRPr="00A25422">
              <w:rPr>
                <w:rFonts w:asciiTheme="minorHAnsi" w:hAnsiTheme="minorHAnsi"/>
                <w:sz w:val="22"/>
                <w:szCs w:val="22"/>
              </w:rPr>
              <w:t xml:space="preserve">Behövs för cellernas skydd mot fria radikaler. God funktion hos vissa vita blodkroppar i kroppens immunförsvar. Skydd mot tungmetaller. </w:t>
            </w:r>
            <w:r w:rsidRPr="00A25422">
              <w:rPr>
                <w:rFonts w:asciiTheme="minorHAnsi" w:hAnsiTheme="minorHAnsi"/>
                <w:sz w:val="22"/>
                <w:szCs w:val="22"/>
              </w:rPr>
              <w:br/>
              <w:t>Brist: I Sverige är jorden selenfattig. Sjukdom i hjärtmuskulaturen såsom muskelförtvining. Vegetarianer rekommenderas ta tillskott av selen och vit B</w:t>
            </w:r>
            <w:r w:rsidRPr="00A25422">
              <w:rPr>
                <w:rFonts w:asciiTheme="minorHAnsi" w:hAnsiTheme="minorHAnsi"/>
                <w:sz w:val="22"/>
                <w:szCs w:val="22"/>
                <w:vertAlign w:val="subscript"/>
              </w:rPr>
              <w:t>12</w:t>
            </w:r>
          </w:p>
        </w:tc>
      </w:tr>
      <w:tr w:rsidR="004103CF" w:rsidTr="00E76422">
        <w:tc>
          <w:tcPr>
            <w:tcW w:w="1584" w:type="dxa"/>
          </w:tcPr>
          <w:p w:rsidR="00CA58DE" w:rsidRPr="00A25422" w:rsidRDefault="00CA58DE" w:rsidP="00CA58DE">
            <w:pPr>
              <w:spacing w:before="120"/>
              <w:rPr>
                <w:rFonts w:asciiTheme="minorHAnsi" w:hAnsiTheme="minorHAnsi"/>
                <w:b/>
                <w:sz w:val="22"/>
                <w:szCs w:val="22"/>
                <w:vertAlign w:val="superscript"/>
              </w:rPr>
            </w:pPr>
            <w:r w:rsidRPr="00A25422">
              <w:rPr>
                <w:rFonts w:asciiTheme="minorHAnsi" w:hAnsiTheme="minorHAnsi"/>
                <w:b/>
                <w:sz w:val="22"/>
                <w:szCs w:val="22"/>
              </w:rPr>
              <w:t>Zink, Zn</w:t>
            </w:r>
            <w:r w:rsidRPr="00A25422">
              <w:rPr>
                <w:rFonts w:asciiTheme="minorHAnsi" w:hAnsiTheme="minorHAnsi"/>
                <w:b/>
                <w:sz w:val="22"/>
                <w:szCs w:val="22"/>
                <w:vertAlign w:val="superscript"/>
              </w:rPr>
              <w:t>2+</w:t>
            </w:r>
          </w:p>
        </w:tc>
        <w:tc>
          <w:tcPr>
            <w:tcW w:w="8181" w:type="dxa"/>
          </w:tcPr>
          <w:p w:rsidR="004103CF" w:rsidRPr="00A25422" w:rsidRDefault="00CA58DE" w:rsidP="004103CF">
            <w:pPr>
              <w:spacing w:before="120"/>
              <w:rPr>
                <w:rFonts w:asciiTheme="minorHAnsi" w:hAnsiTheme="minorHAnsi"/>
                <w:sz w:val="22"/>
                <w:szCs w:val="22"/>
              </w:rPr>
            </w:pPr>
            <w:r w:rsidRPr="00A25422">
              <w:rPr>
                <w:rFonts w:asciiTheme="minorHAnsi" w:hAnsiTheme="minorHAnsi"/>
                <w:sz w:val="22"/>
                <w:szCs w:val="22"/>
              </w:rPr>
              <w:t xml:space="preserve">Behövs för </w:t>
            </w:r>
            <w:r w:rsidR="004103CF" w:rsidRPr="00A25422">
              <w:rPr>
                <w:rFonts w:asciiTheme="minorHAnsi" w:hAnsiTheme="minorHAnsi"/>
                <w:sz w:val="22"/>
                <w:szCs w:val="22"/>
              </w:rPr>
              <w:t xml:space="preserve">Behövs för många enzymers funktioner, </w:t>
            </w:r>
            <w:proofErr w:type="spellStart"/>
            <w:r w:rsidR="004103CF" w:rsidRPr="00A25422">
              <w:rPr>
                <w:rFonts w:asciiTheme="minorHAnsi" w:hAnsiTheme="minorHAnsi"/>
                <w:sz w:val="22"/>
                <w:szCs w:val="22"/>
              </w:rPr>
              <w:t>bl</w:t>
            </w:r>
            <w:proofErr w:type="spellEnd"/>
            <w:r w:rsidR="004103CF" w:rsidRPr="00A25422">
              <w:rPr>
                <w:rFonts w:asciiTheme="minorHAnsi" w:hAnsiTheme="minorHAnsi"/>
                <w:sz w:val="22"/>
                <w:szCs w:val="22"/>
              </w:rPr>
              <w:t xml:space="preserve"> a vid transport av koldioxid från vävnaderna till lungorna och proteinsyntes. Zink binds också till hormonet insulin som reglerar kolhydratomsättningen i kroppen. </w:t>
            </w:r>
          </w:p>
          <w:p w:rsidR="00CA58DE" w:rsidRPr="00A25422" w:rsidRDefault="004103CF" w:rsidP="004103CF">
            <w:pPr>
              <w:pStyle w:val="Sidhuvud"/>
              <w:tabs>
                <w:tab w:val="clear" w:pos="4536"/>
                <w:tab w:val="clear" w:pos="9072"/>
              </w:tabs>
              <w:rPr>
                <w:rFonts w:asciiTheme="minorHAnsi" w:hAnsiTheme="minorHAnsi"/>
                <w:sz w:val="22"/>
                <w:szCs w:val="22"/>
              </w:rPr>
            </w:pPr>
            <w:r w:rsidRPr="00A25422">
              <w:rPr>
                <w:rFonts w:asciiTheme="minorHAnsi" w:hAnsiTheme="minorHAnsi"/>
                <w:sz w:val="22"/>
                <w:szCs w:val="22"/>
              </w:rPr>
              <w:t>Brist: Försämrad tillväxt hos barn och tonåringar, försämrat infektionsförsvar och sårläkning, förändring i huden och avtrubbat smaksinne.</w:t>
            </w:r>
          </w:p>
        </w:tc>
      </w:tr>
      <w:tr w:rsidR="004103CF" w:rsidTr="00E76422">
        <w:tc>
          <w:tcPr>
            <w:tcW w:w="9765" w:type="dxa"/>
            <w:gridSpan w:val="2"/>
          </w:tcPr>
          <w:p w:rsidR="004103CF" w:rsidRPr="00A25422" w:rsidRDefault="00A25422" w:rsidP="004103CF">
            <w:pPr>
              <w:tabs>
                <w:tab w:val="left" w:pos="3516"/>
              </w:tabs>
              <w:spacing w:before="120"/>
              <w:ind w:right="1695"/>
              <w:rPr>
                <w:rFonts w:asciiTheme="minorHAnsi" w:hAnsiTheme="minorHAnsi"/>
                <w:sz w:val="22"/>
                <w:szCs w:val="22"/>
              </w:rPr>
            </w:pPr>
            <w:r w:rsidRPr="00A25422">
              <w:rPr>
                <w:rFonts w:asciiTheme="minorHAnsi" w:hAnsiTheme="minorHAnsi"/>
                <w:sz w:val="22"/>
                <w:szCs w:val="22"/>
              </w:rPr>
              <w:t>Rekommenderat intag per dag för ungdomar</w:t>
            </w:r>
          </w:p>
        </w:tc>
      </w:tr>
      <w:tr w:rsidR="00CA58DE" w:rsidTr="00E76422">
        <w:tc>
          <w:tcPr>
            <w:tcW w:w="9765" w:type="dxa"/>
            <w:gridSpan w:val="2"/>
          </w:tcPr>
          <w:tbl>
            <w:tblPr>
              <w:tblStyle w:val="Tabellrutnt"/>
              <w:tblW w:w="8269" w:type="dxa"/>
              <w:tblLook w:val="04A0" w:firstRow="1" w:lastRow="0" w:firstColumn="1" w:lastColumn="0" w:noHBand="0" w:noVBand="1"/>
            </w:tblPr>
            <w:tblGrid>
              <w:gridCol w:w="1890"/>
              <w:gridCol w:w="2410"/>
              <w:gridCol w:w="1842"/>
              <w:gridCol w:w="2127"/>
            </w:tblGrid>
            <w:tr w:rsidR="00A25422" w:rsidRPr="00A25422" w:rsidTr="00A25422">
              <w:tc>
                <w:tcPr>
                  <w:tcW w:w="1890" w:type="dxa"/>
                </w:tcPr>
                <w:p w:rsidR="00A25422" w:rsidRPr="00A25422" w:rsidRDefault="00A25422" w:rsidP="00CA58DE">
                  <w:pPr>
                    <w:rPr>
                      <w:rFonts w:asciiTheme="minorHAnsi" w:hAnsiTheme="minorHAnsi"/>
                      <w:b/>
                      <w:sz w:val="22"/>
                      <w:szCs w:val="22"/>
                    </w:rPr>
                  </w:pPr>
                  <w:r w:rsidRPr="00A25422">
                    <w:rPr>
                      <w:rFonts w:asciiTheme="minorHAnsi" w:hAnsiTheme="minorHAnsi"/>
                      <w:b/>
                      <w:sz w:val="22"/>
                      <w:szCs w:val="22"/>
                    </w:rPr>
                    <w:lastRenderedPageBreak/>
                    <w:t>Ämne</w:t>
                  </w:r>
                </w:p>
              </w:tc>
              <w:tc>
                <w:tcPr>
                  <w:tcW w:w="2410" w:type="dxa"/>
                </w:tcPr>
                <w:p w:rsidR="00A25422" w:rsidRPr="00A25422" w:rsidRDefault="00A25422" w:rsidP="00CA58DE">
                  <w:pPr>
                    <w:rPr>
                      <w:rFonts w:asciiTheme="minorHAnsi" w:hAnsiTheme="minorHAnsi"/>
                      <w:b/>
                      <w:sz w:val="22"/>
                      <w:szCs w:val="22"/>
                    </w:rPr>
                  </w:pPr>
                  <w:r w:rsidRPr="00A25422">
                    <w:rPr>
                      <w:rFonts w:asciiTheme="minorHAnsi" w:hAnsiTheme="minorHAnsi"/>
                      <w:b/>
                      <w:sz w:val="22"/>
                      <w:szCs w:val="22"/>
                    </w:rPr>
                    <w:t>Mängd</w:t>
                  </w:r>
                </w:p>
              </w:tc>
              <w:tc>
                <w:tcPr>
                  <w:tcW w:w="1842" w:type="dxa"/>
                </w:tcPr>
                <w:p w:rsidR="00A25422" w:rsidRPr="00A25422" w:rsidRDefault="00A25422" w:rsidP="00CA58DE">
                  <w:pPr>
                    <w:rPr>
                      <w:rFonts w:asciiTheme="minorHAnsi" w:hAnsiTheme="minorHAnsi"/>
                      <w:b/>
                      <w:sz w:val="22"/>
                      <w:szCs w:val="22"/>
                    </w:rPr>
                  </w:pPr>
                  <w:r w:rsidRPr="00A25422">
                    <w:rPr>
                      <w:rFonts w:asciiTheme="minorHAnsi" w:hAnsiTheme="minorHAnsi"/>
                      <w:b/>
                      <w:sz w:val="22"/>
                      <w:szCs w:val="22"/>
                    </w:rPr>
                    <w:t>Ämne</w:t>
                  </w:r>
                </w:p>
              </w:tc>
              <w:tc>
                <w:tcPr>
                  <w:tcW w:w="2127" w:type="dxa"/>
                </w:tcPr>
                <w:p w:rsidR="00A25422" w:rsidRPr="00A25422" w:rsidRDefault="00A25422" w:rsidP="00CA58DE">
                  <w:pPr>
                    <w:rPr>
                      <w:rFonts w:asciiTheme="minorHAnsi" w:hAnsiTheme="minorHAnsi"/>
                      <w:b/>
                      <w:sz w:val="22"/>
                      <w:szCs w:val="22"/>
                    </w:rPr>
                  </w:pPr>
                  <w:r w:rsidRPr="00A25422">
                    <w:rPr>
                      <w:rFonts w:asciiTheme="minorHAnsi" w:hAnsiTheme="minorHAnsi"/>
                      <w:b/>
                      <w:sz w:val="22"/>
                      <w:szCs w:val="22"/>
                    </w:rPr>
                    <w:t>Mängd</w:t>
                  </w:r>
                </w:p>
              </w:tc>
            </w:tr>
            <w:tr w:rsidR="00A25422" w:rsidRPr="00A25422" w:rsidTr="00A25422">
              <w:tc>
                <w:tcPr>
                  <w:tcW w:w="1890" w:type="dxa"/>
                </w:tcPr>
                <w:p w:rsidR="00A25422" w:rsidRPr="00A25422" w:rsidRDefault="00A25422" w:rsidP="00CA58DE">
                  <w:pPr>
                    <w:rPr>
                      <w:rFonts w:asciiTheme="minorHAnsi" w:hAnsiTheme="minorHAnsi"/>
                      <w:sz w:val="22"/>
                      <w:szCs w:val="22"/>
                    </w:rPr>
                  </w:pPr>
                  <w:r w:rsidRPr="00A25422">
                    <w:rPr>
                      <w:rFonts w:asciiTheme="minorHAnsi" w:hAnsiTheme="minorHAnsi"/>
                      <w:sz w:val="22"/>
                      <w:szCs w:val="22"/>
                    </w:rPr>
                    <w:t>Fluor</w:t>
                  </w:r>
                </w:p>
              </w:tc>
              <w:tc>
                <w:tcPr>
                  <w:tcW w:w="2410" w:type="dxa"/>
                </w:tcPr>
                <w:p w:rsidR="00A25422" w:rsidRPr="00A25422" w:rsidRDefault="00A25422" w:rsidP="00CA58DE">
                  <w:pPr>
                    <w:rPr>
                      <w:rFonts w:asciiTheme="minorHAnsi" w:hAnsiTheme="minorHAnsi"/>
                      <w:sz w:val="22"/>
                      <w:szCs w:val="22"/>
                    </w:rPr>
                  </w:pPr>
                  <w:r w:rsidRPr="00A25422">
                    <w:rPr>
                      <w:rFonts w:asciiTheme="minorHAnsi" w:hAnsiTheme="minorHAnsi"/>
                      <w:sz w:val="22"/>
                      <w:szCs w:val="22"/>
                    </w:rPr>
                    <w:t>1,5 mg</w:t>
                  </w:r>
                </w:p>
              </w:tc>
              <w:tc>
                <w:tcPr>
                  <w:tcW w:w="1842" w:type="dxa"/>
                </w:tcPr>
                <w:p w:rsidR="00A25422" w:rsidRPr="00A25422" w:rsidRDefault="00A25422" w:rsidP="00CA58DE">
                  <w:pPr>
                    <w:pStyle w:val="Sidhuvud"/>
                    <w:tabs>
                      <w:tab w:val="clear" w:pos="4536"/>
                      <w:tab w:val="clear" w:pos="9072"/>
                    </w:tabs>
                    <w:rPr>
                      <w:rFonts w:asciiTheme="minorHAnsi" w:hAnsiTheme="minorHAnsi"/>
                      <w:sz w:val="22"/>
                      <w:szCs w:val="22"/>
                    </w:rPr>
                  </w:pPr>
                  <w:r w:rsidRPr="00A25422">
                    <w:rPr>
                      <w:rFonts w:asciiTheme="minorHAnsi" w:hAnsiTheme="minorHAnsi"/>
                      <w:sz w:val="22"/>
                      <w:szCs w:val="22"/>
                    </w:rPr>
                    <w:t>Krom</w:t>
                  </w:r>
                </w:p>
              </w:tc>
              <w:tc>
                <w:tcPr>
                  <w:tcW w:w="2127" w:type="dxa"/>
                </w:tcPr>
                <w:p w:rsidR="00A25422" w:rsidRPr="00A25422" w:rsidRDefault="00A25422" w:rsidP="00CA58DE">
                  <w:pPr>
                    <w:rPr>
                      <w:rFonts w:asciiTheme="minorHAnsi" w:hAnsiTheme="minorHAnsi"/>
                      <w:sz w:val="22"/>
                      <w:szCs w:val="22"/>
                    </w:rPr>
                  </w:pPr>
                  <w:r w:rsidRPr="00A25422">
                    <w:rPr>
                      <w:rFonts w:asciiTheme="minorHAnsi" w:hAnsiTheme="minorHAnsi"/>
                      <w:sz w:val="22"/>
                      <w:szCs w:val="22"/>
                    </w:rPr>
                    <w:t>0,05 mg</w:t>
                  </w:r>
                </w:p>
              </w:tc>
            </w:tr>
            <w:tr w:rsidR="00A25422" w:rsidRPr="00A25422" w:rsidTr="00A25422">
              <w:tc>
                <w:tcPr>
                  <w:tcW w:w="1890" w:type="dxa"/>
                </w:tcPr>
                <w:p w:rsidR="00A25422" w:rsidRPr="00A25422" w:rsidRDefault="00A25422" w:rsidP="00CA58DE">
                  <w:pPr>
                    <w:rPr>
                      <w:rFonts w:asciiTheme="minorHAnsi" w:hAnsiTheme="minorHAnsi"/>
                      <w:sz w:val="22"/>
                      <w:szCs w:val="22"/>
                    </w:rPr>
                  </w:pPr>
                  <w:r w:rsidRPr="00A25422">
                    <w:rPr>
                      <w:rFonts w:asciiTheme="minorHAnsi" w:hAnsiTheme="minorHAnsi"/>
                      <w:sz w:val="22"/>
                      <w:szCs w:val="22"/>
                    </w:rPr>
                    <w:t>Fosfor</w:t>
                  </w:r>
                </w:p>
              </w:tc>
              <w:tc>
                <w:tcPr>
                  <w:tcW w:w="2410" w:type="dxa"/>
                </w:tcPr>
                <w:p w:rsidR="00A25422" w:rsidRPr="00A25422" w:rsidRDefault="00A25422" w:rsidP="00CA58DE">
                  <w:pPr>
                    <w:rPr>
                      <w:rFonts w:asciiTheme="minorHAnsi" w:hAnsiTheme="minorHAnsi"/>
                      <w:sz w:val="22"/>
                      <w:szCs w:val="22"/>
                    </w:rPr>
                  </w:pPr>
                  <w:r w:rsidRPr="00A25422">
                    <w:rPr>
                      <w:rFonts w:asciiTheme="minorHAnsi" w:hAnsiTheme="minorHAnsi"/>
                      <w:sz w:val="22"/>
                      <w:szCs w:val="22"/>
                    </w:rPr>
                    <w:t>500 mg</w:t>
                  </w:r>
                </w:p>
              </w:tc>
              <w:tc>
                <w:tcPr>
                  <w:tcW w:w="1842" w:type="dxa"/>
                </w:tcPr>
                <w:p w:rsidR="00A25422" w:rsidRPr="00A25422" w:rsidRDefault="00A25422" w:rsidP="00CA58DE">
                  <w:pPr>
                    <w:rPr>
                      <w:rFonts w:asciiTheme="minorHAnsi" w:hAnsiTheme="minorHAnsi"/>
                      <w:sz w:val="22"/>
                      <w:szCs w:val="22"/>
                    </w:rPr>
                  </w:pPr>
                  <w:r w:rsidRPr="00A25422">
                    <w:rPr>
                      <w:rFonts w:asciiTheme="minorHAnsi" w:hAnsiTheme="minorHAnsi"/>
                      <w:sz w:val="22"/>
                      <w:szCs w:val="22"/>
                    </w:rPr>
                    <w:t xml:space="preserve">Magnesium </w:t>
                  </w:r>
                </w:p>
              </w:tc>
              <w:tc>
                <w:tcPr>
                  <w:tcW w:w="2127" w:type="dxa"/>
                </w:tcPr>
                <w:p w:rsidR="00A25422" w:rsidRPr="00A25422" w:rsidRDefault="00A25422" w:rsidP="00CA58DE">
                  <w:pPr>
                    <w:rPr>
                      <w:rFonts w:asciiTheme="minorHAnsi" w:hAnsiTheme="minorHAnsi"/>
                      <w:sz w:val="22"/>
                      <w:szCs w:val="22"/>
                    </w:rPr>
                  </w:pPr>
                  <w:r w:rsidRPr="00A25422">
                    <w:rPr>
                      <w:rFonts w:asciiTheme="minorHAnsi" w:hAnsiTheme="minorHAnsi"/>
                      <w:sz w:val="22"/>
                      <w:szCs w:val="22"/>
                    </w:rPr>
                    <w:t>100 mg</w:t>
                  </w:r>
                </w:p>
              </w:tc>
            </w:tr>
            <w:tr w:rsidR="00A25422" w:rsidRPr="00A25422" w:rsidTr="00A25422">
              <w:tc>
                <w:tcPr>
                  <w:tcW w:w="1890" w:type="dxa"/>
                </w:tcPr>
                <w:p w:rsidR="00A25422" w:rsidRPr="00A25422" w:rsidRDefault="00A25422" w:rsidP="00CA58DE">
                  <w:pPr>
                    <w:rPr>
                      <w:rFonts w:asciiTheme="minorHAnsi" w:hAnsiTheme="minorHAnsi"/>
                      <w:sz w:val="22"/>
                      <w:szCs w:val="22"/>
                    </w:rPr>
                  </w:pPr>
                  <w:r w:rsidRPr="00A25422">
                    <w:rPr>
                      <w:rFonts w:asciiTheme="minorHAnsi" w:hAnsiTheme="minorHAnsi"/>
                      <w:sz w:val="22"/>
                      <w:szCs w:val="22"/>
                    </w:rPr>
                    <w:t>Jod</w:t>
                  </w:r>
                </w:p>
              </w:tc>
              <w:tc>
                <w:tcPr>
                  <w:tcW w:w="2410" w:type="dxa"/>
                </w:tcPr>
                <w:p w:rsidR="00A25422" w:rsidRPr="00A25422" w:rsidRDefault="00A25422" w:rsidP="00CA58DE">
                  <w:pPr>
                    <w:rPr>
                      <w:rFonts w:asciiTheme="minorHAnsi" w:hAnsiTheme="minorHAnsi"/>
                      <w:sz w:val="22"/>
                      <w:szCs w:val="22"/>
                    </w:rPr>
                  </w:pPr>
                  <w:r w:rsidRPr="00A25422">
                    <w:rPr>
                      <w:rFonts w:asciiTheme="minorHAnsi" w:hAnsiTheme="minorHAnsi"/>
                      <w:sz w:val="22"/>
                      <w:szCs w:val="22"/>
                    </w:rPr>
                    <w:t>0,15 mg</w:t>
                  </w:r>
                </w:p>
              </w:tc>
              <w:tc>
                <w:tcPr>
                  <w:tcW w:w="1842" w:type="dxa"/>
                </w:tcPr>
                <w:p w:rsidR="00A25422" w:rsidRPr="00A25422" w:rsidRDefault="00A25422" w:rsidP="00CA58DE">
                  <w:pPr>
                    <w:rPr>
                      <w:rFonts w:asciiTheme="minorHAnsi" w:hAnsiTheme="minorHAnsi"/>
                      <w:sz w:val="22"/>
                      <w:szCs w:val="22"/>
                    </w:rPr>
                  </w:pPr>
                  <w:r w:rsidRPr="00A25422">
                    <w:rPr>
                      <w:rFonts w:asciiTheme="minorHAnsi" w:hAnsiTheme="minorHAnsi"/>
                      <w:sz w:val="22"/>
                      <w:szCs w:val="22"/>
                    </w:rPr>
                    <w:t>Mangan</w:t>
                  </w:r>
                </w:p>
              </w:tc>
              <w:tc>
                <w:tcPr>
                  <w:tcW w:w="2127" w:type="dxa"/>
                </w:tcPr>
                <w:p w:rsidR="00A25422" w:rsidRPr="00A25422" w:rsidRDefault="00A25422" w:rsidP="00CA58DE">
                  <w:pPr>
                    <w:rPr>
                      <w:rFonts w:asciiTheme="minorHAnsi" w:hAnsiTheme="minorHAnsi"/>
                      <w:sz w:val="22"/>
                      <w:szCs w:val="22"/>
                    </w:rPr>
                  </w:pPr>
                  <w:r w:rsidRPr="00A25422">
                    <w:rPr>
                      <w:rFonts w:asciiTheme="minorHAnsi" w:hAnsiTheme="minorHAnsi"/>
                      <w:sz w:val="22"/>
                      <w:szCs w:val="22"/>
                    </w:rPr>
                    <w:t>1-2 mg</w:t>
                  </w:r>
                </w:p>
              </w:tc>
            </w:tr>
            <w:tr w:rsidR="00A25422" w:rsidRPr="00A25422" w:rsidTr="00A25422">
              <w:tc>
                <w:tcPr>
                  <w:tcW w:w="1890" w:type="dxa"/>
                </w:tcPr>
                <w:p w:rsidR="00A25422" w:rsidRPr="00A25422" w:rsidRDefault="00A25422" w:rsidP="00CA58DE">
                  <w:pPr>
                    <w:rPr>
                      <w:rFonts w:asciiTheme="minorHAnsi" w:hAnsiTheme="minorHAnsi"/>
                      <w:sz w:val="22"/>
                      <w:szCs w:val="22"/>
                    </w:rPr>
                  </w:pPr>
                  <w:r w:rsidRPr="00A25422">
                    <w:rPr>
                      <w:rFonts w:asciiTheme="minorHAnsi" w:hAnsiTheme="minorHAnsi"/>
                      <w:sz w:val="22"/>
                      <w:szCs w:val="22"/>
                    </w:rPr>
                    <w:t xml:space="preserve">Järn </w:t>
                  </w:r>
                </w:p>
              </w:tc>
              <w:tc>
                <w:tcPr>
                  <w:tcW w:w="2410" w:type="dxa"/>
                </w:tcPr>
                <w:p w:rsidR="00A25422" w:rsidRPr="00A25422" w:rsidRDefault="00A25422" w:rsidP="00CA58DE">
                  <w:pPr>
                    <w:rPr>
                      <w:rFonts w:asciiTheme="minorHAnsi" w:hAnsiTheme="minorHAnsi"/>
                      <w:sz w:val="22"/>
                      <w:szCs w:val="22"/>
                    </w:rPr>
                  </w:pPr>
                  <w:r w:rsidRPr="00A25422">
                    <w:rPr>
                      <w:rFonts w:asciiTheme="minorHAnsi" w:hAnsiTheme="minorHAnsi"/>
                      <w:sz w:val="22"/>
                      <w:szCs w:val="22"/>
                    </w:rPr>
                    <w:t>10-18 mg</w:t>
                  </w:r>
                </w:p>
              </w:tc>
              <w:tc>
                <w:tcPr>
                  <w:tcW w:w="1842" w:type="dxa"/>
                </w:tcPr>
                <w:p w:rsidR="00A25422" w:rsidRPr="00A25422" w:rsidRDefault="00A25422" w:rsidP="00CA58DE">
                  <w:pPr>
                    <w:rPr>
                      <w:rFonts w:asciiTheme="minorHAnsi" w:hAnsiTheme="minorHAnsi"/>
                      <w:sz w:val="22"/>
                      <w:szCs w:val="22"/>
                    </w:rPr>
                  </w:pPr>
                  <w:r w:rsidRPr="00A25422">
                    <w:rPr>
                      <w:rFonts w:asciiTheme="minorHAnsi" w:hAnsiTheme="minorHAnsi"/>
                      <w:sz w:val="22"/>
                      <w:szCs w:val="22"/>
                    </w:rPr>
                    <w:t>Molybden</w:t>
                  </w:r>
                </w:p>
              </w:tc>
              <w:tc>
                <w:tcPr>
                  <w:tcW w:w="2127" w:type="dxa"/>
                </w:tcPr>
                <w:p w:rsidR="00A25422" w:rsidRPr="00A25422" w:rsidRDefault="00A25422" w:rsidP="00CA58DE">
                  <w:pPr>
                    <w:rPr>
                      <w:rFonts w:asciiTheme="minorHAnsi" w:hAnsiTheme="minorHAnsi"/>
                      <w:sz w:val="22"/>
                      <w:szCs w:val="22"/>
                    </w:rPr>
                  </w:pPr>
                  <w:r w:rsidRPr="00A25422">
                    <w:rPr>
                      <w:rFonts w:asciiTheme="minorHAnsi" w:hAnsiTheme="minorHAnsi"/>
                      <w:sz w:val="22"/>
                      <w:szCs w:val="22"/>
                    </w:rPr>
                    <w:t>0,10 mg</w:t>
                  </w:r>
                </w:p>
              </w:tc>
            </w:tr>
            <w:tr w:rsidR="00A25422" w:rsidRPr="00A25422" w:rsidTr="00A25422">
              <w:tc>
                <w:tcPr>
                  <w:tcW w:w="1890" w:type="dxa"/>
                </w:tcPr>
                <w:p w:rsidR="00A25422" w:rsidRPr="00A25422" w:rsidRDefault="00A25422" w:rsidP="00CA58DE">
                  <w:pPr>
                    <w:rPr>
                      <w:rFonts w:asciiTheme="minorHAnsi" w:hAnsiTheme="minorHAnsi"/>
                      <w:sz w:val="22"/>
                      <w:szCs w:val="22"/>
                      <w:lang w:val="de-DE"/>
                    </w:rPr>
                  </w:pPr>
                  <w:proofErr w:type="spellStart"/>
                  <w:r w:rsidRPr="00A25422">
                    <w:rPr>
                      <w:rFonts w:asciiTheme="minorHAnsi" w:hAnsiTheme="minorHAnsi"/>
                      <w:sz w:val="22"/>
                      <w:szCs w:val="22"/>
                      <w:lang w:val="de-DE"/>
                    </w:rPr>
                    <w:t>Kalcium</w:t>
                  </w:r>
                  <w:proofErr w:type="spellEnd"/>
                  <w:r w:rsidRPr="00A25422">
                    <w:rPr>
                      <w:rFonts w:asciiTheme="minorHAnsi" w:hAnsiTheme="minorHAnsi"/>
                      <w:sz w:val="22"/>
                      <w:szCs w:val="22"/>
                      <w:lang w:val="de-DE"/>
                    </w:rPr>
                    <w:t xml:space="preserve"> </w:t>
                  </w:r>
                </w:p>
              </w:tc>
              <w:tc>
                <w:tcPr>
                  <w:tcW w:w="2410" w:type="dxa"/>
                </w:tcPr>
                <w:p w:rsidR="00A25422" w:rsidRPr="00A25422" w:rsidRDefault="00A25422" w:rsidP="00CA58DE">
                  <w:pPr>
                    <w:rPr>
                      <w:rFonts w:asciiTheme="minorHAnsi" w:hAnsiTheme="minorHAnsi"/>
                      <w:sz w:val="22"/>
                      <w:szCs w:val="22"/>
                      <w:lang w:val="de-DE"/>
                    </w:rPr>
                  </w:pPr>
                  <w:r w:rsidRPr="00A25422">
                    <w:rPr>
                      <w:rFonts w:asciiTheme="minorHAnsi" w:hAnsiTheme="minorHAnsi"/>
                      <w:sz w:val="22"/>
                      <w:szCs w:val="22"/>
                      <w:lang w:val="de-DE"/>
                    </w:rPr>
                    <w:t>200 mg</w:t>
                  </w:r>
                </w:p>
              </w:tc>
              <w:tc>
                <w:tcPr>
                  <w:tcW w:w="1842" w:type="dxa"/>
                </w:tcPr>
                <w:p w:rsidR="00A25422" w:rsidRPr="00A25422" w:rsidRDefault="00A25422" w:rsidP="00CA58DE">
                  <w:pPr>
                    <w:rPr>
                      <w:rFonts w:asciiTheme="minorHAnsi" w:hAnsiTheme="minorHAnsi"/>
                      <w:sz w:val="22"/>
                      <w:szCs w:val="22"/>
                      <w:lang w:val="de-DE"/>
                    </w:rPr>
                  </w:pPr>
                  <w:r w:rsidRPr="00A25422">
                    <w:rPr>
                      <w:rFonts w:asciiTheme="minorHAnsi" w:hAnsiTheme="minorHAnsi"/>
                      <w:sz w:val="22"/>
                      <w:szCs w:val="22"/>
                      <w:lang w:val="de-DE"/>
                    </w:rPr>
                    <w:t>Natrium</w:t>
                  </w:r>
                </w:p>
              </w:tc>
              <w:tc>
                <w:tcPr>
                  <w:tcW w:w="2127" w:type="dxa"/>
                </w:tcPr>
                <w:p w:rsidR="00A25422" w:rsidRPr="00A25422" w:rsidRDefault="00A25422" w:rsidP="00CA58DE">
                  <w:pPr>
                    <w:rPr>
                      <w:rFonts w:asciiTheme="minorHAnsi" w:hAnsiTheme="minorHAnsi"/>
                      <w:sz w:val="22"/>
                      <w:szCs w:val="22"/>
                      <w:lang w:val="de-DE"/>
                    </w:rPr>
                  </w:pPr>
                  <w:r w:rsidRPr="00A25422">
                    <w:rPr>
                      <w:rFonts w:asciiTheme="minorHAnsi" w:hAnsiTheme="minorHAnsi"/>
                      <w:sz w:val="22"/>
                      <w:szCs w:val="22"/>
                      <w:lang w:val="de-DE"/>
                    </w:rPr>
                    <w:t>1-3 g</w:t>
                  </w:r>
                </w:p>
              </w:tc>
            </w:tr>
            <w:tr w:rsidR="00A25422" w:rsidRPr="00A25422" w:rsidTr="00A25422">
              <w:tc>
                <w:tcPr>
                  <w:tcW w:w="1890" w:type="dxa"/>
                </w:tcPr>
                <w:p w:rsidR="00A25422" w:rsidRPr="00A25422" w:rsidRDefault="00A25422" w:rsidP="00CA58DE">
                  <w:pPr>
                    <w:pStyle w:val="Sidhuvud"/>
                    <w:tabs>
                      <w:tab w:val="clear" w:pos="4536"/>
                      <w:tab w:val="clear" w:pos="9072"/>
                    </w:tabs>
                    <w:rPr>
                      <w:rFonts w:asciiTheme="minorHAnsi" w:hAnsiTheme="minorHAnsi"/>
                      <w:sz w:val="22"/>
                      <w:szCs w:val="22"/>
                      <w:lang w:val="de-DE"/>
                    </w:rPr>
                  </w:pPr>
                  <w:r w:rsidRPr="00A25422">
                    <w:rPr>
                      <w:rFonts w:asciiTheme="minorHAnsi" w:hAnsiTheme="minorHAnsi"/>
                      <w:sz w:val="22"/>
                      <w:szCs w:val="22"/>
                      <w:lang w:val="de-DE"/>
                    </w:rPr>
                    <w:t xml:space="preserve">Kalium </w:t>
                  </w:r>
                </w:p>
              </w:tc>
              <w:tc>
                <w:tcPr>
                  <w:tcW w:w="2410" w:type="dxa"/>
                </w:tcPr>
                <w:p w:rsidR="00A25422" w:rsidRPr="00A25422" w:rsidRDefault="00A25422" w:rsidP="00CA58DE">
                  <w:pPr>
                    <w:rPr>
                      <w:rFonts w:asciiTheme="minorHAnsi" w:hAnsiTheme="minorHAnsi"/>
                      <w:sz w:val="22"/>
                      <w:szCs w:val="22"/>
                      <w:lang w:val="de-DE"/>
                    </w:rPr>
                  </w:pPr>
                  <w:r w:rsidRPr="00A25422">
                    <w:rPr>
                      <w:rFonts w:asciiTheme="minorHAnsi" w:hAnsiTheme="minorHAnsi"/>
                      <w:sz w:val="22"/>
                      <w:szCs w:val="22"/>
                      <w:lang w:val="de-DE"/>
                    </w:rPr>
                    <w:t>2 g</w:t>
                  </w:r>
                </w:p>
              </w:tc>
              <w:tc>
                <w:tcPr>
                  <w:tcW w:w="1842" w:type="dxa"/>
                </w:tcPr>
                <w:p w:rsidR="00A25422" w:rsidRPr="00A25422" w:rsidRDefault="00A25422" w:rsidP="00CA58DE">
                  <w:pPr>
                    <w:rPr>
                      <w:rFonts w:asciiTheme="minorHAnsi" w:hAnsiTheme="minorHAnsi"/>
                      <w:sz w:val="22"/>
                      <w:szCs w:val="22"/>
                      <w:lang w:val="de-DE"/>
                    </w:rPr>
                  </w:pPr>
                  <w:r w:rsidRPr="00A25422">
                    <w:rPr>
                      <w:rFonts w:asciiTheme="minorHAnsi" w:hAnsiTheme="minorHAnsi"/>
                      <w:sz w:val="22"/>
                      <w:szCs w:val="22"/>
                      <w:lang w:val="de-DE"/>
                    </w:rPr>
                    <w:t>Selen</w:t>
                  </w:r>
                </w:p>
              </w:tc>
              <w:tc>
                <w:tcPr>
                  <w:tcW w:w="2127" w:type="dxa"/>
                </w:tcPr>
                <w:p w:rsidR="00A25422" w:rsidRPr="00A25422" w:rsidRDefault="00A25422" w:rsidP="00CA58DE">
                  <w:pPr>
                    <w:rPr>
                      <w:rFonts w:asciiTheme="minorHAnsi" w:hAnsiTheme="minorHAnsi"/>
                      <w:sz w:val="22"/>
                      <w:szCs w:val="22"/>
                    </w:rPr>
                  </w:pPr>
                  <w:r w:rsidRPr="00A25422">
                    <w:rPr>
                      <w:rFonts w:asciiTheme="minorHAnsi" w:hAnsiTheme="minorHAnsi"/>
                      <w:sz w:val="22"/>
                      <w:szCs w:val="22"/>
                    </w:rPr>
                    <w:t xml:space="preserve">0,05 </w:t>
                  </w:r>
                  <w:r w:rsidRPr="00A25422">
                    <w:rPr>
                      <w:rFonts w:asciiTheme="minorHAnsi" w:hAnsiTheme="minorHAnsi"/>
                      <w:sz w:val="22"/>
                      <w:szCs w:val="22"/>
                    </w:rPr>
                    <w:sym w:font="Symbol" w:char="F06D"/>
                  </w:r>
                  <w:r w:rsidRPr="00A25422">
                    <w:rPr>
                      <w:rFonts w:asciiTheme="minorHAnsi" w:hAnsiTheme="minorHAnsi"/>
                      <w:sz w:val="22"/>
                      <w:szCs w:val="22"/>
                    </w:rPr>
                    <w:t xml:space="preserve">g + </w:t>
                  </w:r>
                  <w:proofErr w:type="spellStart"/>
                  <w:r w:rsidRPr="00A25422">
                    <w:rPr>
                      <w:rFonts w:asciiTheme="minorHAnsi" w:hAnsiTheme="minorHAnsi"/>
                      <w:sz w:val="22"/>
                      <w:szCs w:val="22"/>
                    </w:rPr>
                    <w:t>vit.E</w:t>
                  </w:r>
                  <w:proofErr w:type="spellEnd"/>
                  <w:r w:rsidRPr="00A25422">
                    <w:rPr>
                      <w:rFonts w:asciiTheme="minorHAnsi" w:hAnsiTheme="minorHAnsi"/>
                      <w:sz w:val="22"/>
                      <w:szCs w:val="22"/>
                    </w:rPr>
                    <w:t>.</w:t>
                  </w:r>
                </w:p>
              </w:tc>
            </w:tr>
            <w:tr w:rsidR="00A25422" w:rsidRPr="00A25422" w:rsidTr="00A25422">
              <w:tc>
                <w:tcPr>
                  <w:tcW w:w="1890" w:type="dxa"/>
                </w:tcPr>
                <w:p w:rsidR="00A25422" w:rsidRPr="00A25422" w:rsidRDefault="00A25422" w:rsidP="00CA58DE">
                  <w:pPr>
                    <w:pStyle w:val="Sidhuvud"/>
                    <w:tabs>
                      <w:tab w:val="clear" w:pos="4536"/>
                      <w:tab w:val="clear" w:pos="9072"/>
                    </w:tabs>
                    <w:rPr>
                      <w:rFonts w:asciiTheme="minorHAnsi" w:hAnsiTheme="minorHAnsi"/>
                      <w:sz w:val="22"/>
                      <w:szCs w:val="22"/>
                    </w:rPr>
                  </w:pPr>
                  <w:r w:rsidRPr="00A25422">
                    <w:rPr>
                      <w:rFonts w:asciiTheme="minorHAnsi" w:hAnsiTheme="minorHAnsi"/>
                      <w:sz w:val="22"/>
                      <w:szCs w:val="22"/>
                    </w:rPr>
                    <w:t>Koppar</w:t>
                  </w:r>
                </w:p>
              </w:tc>
              <w:tc>
                <w:tcPr>
                  <w:tcW w:w="2410" w:type="dxa"/>
                </w:tcPr>
                <w:p w:rsidR="00A25422" w:rsidRPr="00A25422" w:rsidRDefault="00A25422" w:rsidP="00CA58DE">
                  <w:pPr>
                    <w:rPr>
                      <w:rFonts w:asciiTheme="minorHAnsi" w:hAnsiTheme="minorHAnsi"/>
                      <w:sz w:val="22"/>
                      <w:szCs w:val="22"/>
                    </w:rPr>
                  </w:pPr>
                  <w:r w:rsidRPr="00A25422">
                    <w:rPr>
                      <w:rFonts w:asciiTheme="minorHAnsi" w:hAnsiTheme="minorHAnsi"/>
                      <w:sz w:val="22"/>
                      <w:szCs w:val="22"/>
                    </w:rPr>
                    <w:t>2 mg</w:t>
                  </w:r>
                </w:p>
              </w:tc>
              <w:tc>
                <w:tcPr>
                  <w:tcW w:w="1842" w:type="dxa"/>
                </w:tcPr>
                <w:p w:rsidR="00A25422" w:rsidRPr="00A25422" w:rsidRDefault="00A25422" w:rsidP="00CA58DE">
                  <w:pPr>
                    <w:rPr>
                      <w:rFonts w:asciiTheme="minorHAnsi" w:hAnsiTheme="minorHAnsi"/>
                      <w:sz w:val="22"/>
                      <w:szCs w:val="22"/>
                    </w:rPr>
                  </w:pPr>
                  <w:r w:rsidRPr="00A25422">
                    <w:rPr>
                      <w:rFonts w:asciiTheme="minorHAnsi" w:hAnsiTheme="minorHAnsi"/>
                      <w:sz w:val="22"/>
                      <w:szCs w:val="22"/>
                    </w:rPr>
                    <w:t xml:space="preserve">Zink </w:t>
                  </w:r>
                </w:p>
              </w:tc>
              <w:tc>
                <w:tcPr>
                  <w:tcW w:w="2127" w:type="dxa"/>
                </w:tcPr>
                <w:p w:rsidR="00A25422" w:rsidRPr="00A25422" w:rsidRDefault="00A25422" w:rsidP="00CA58DE">
                  <w:pPr>
                    <w:rPr>
                      <w:rFonts w:asciiTheme="minorHAnsi" w:hAnsiTheme="minorHAnsi"/>
                      <w:sz w:val="22"/>
                      <w:szCs w:val="22"/>
                    </w:rPr>
                  </w:pPr>
                  <w:r w:rsidRPr="00A25422">
                    <w:rPr>
                      <w:rFonts w:asciiTheme="minorHAnsi" w:hAnsiTheme="minorHAnsi"/>
                      <w:sz w:val="22"/>
                      <w:szCs w:val="22"/>
                    </w:rPr>
                    <w:t>9 mg</w:t>
                  </w:r>
                </w:p>
              </w:tc>
            </w:tr>
          </w:tbl>
          <w:p w:rsidR="00CA58DE" w:rsidRPr="00A25422" w:rsidRDefault="00CA58DE" w:rsidP="00CA58DE">
            <w:pPr>
              <w:spacing w:before="120"/>
              <w:rPr>
                <w:rFonts w:asciiTheme="minorHAnsi" w:hAnsiTheme="minorHAnsi"/>
                <w:sz w:val="22"/>
                <w:szCs w:val="22"/>
              </w:rPr>
            </w:pPr>
          </w:p>
        </w:tc>
      </w:tr>
    </w:tbl>
    <w:p w:rsidR="00654D3F" w:rsidRDefault="00654D3F" w:rsidP="00F07322">
      <w:pPr>
        <w:spacing w:before="120"/>
        <w:jc w:val="center"/>
        <w:rPr>
          <w:i/>
        </w:rPr>
      </w:pPr>
    </w:p>
    <w:p w:rsidR="00654D3F" w:rsidRPr="00273AEA" w:rsidRDefault="00654D3F" w:rsidP="00F07322">
      <w:pPr>
        <w:spacing w:before="120"/>
      </w:pPr>
      <w:r w:rsidRPr="00273AEA">
        <w:br w:type="page"/>
      </w:r>
    </w:p>
    <w:p w:rsidR="00F91B77" w:rsidRPr="004E2345" w:rsidRDefault="00F91B77" w:rsidP="00F07322">
      <w:pPr>
        <w:spacing w:before="120"/>
        <w:jc w:val="center"/>
        <w:rPr>
          <w:i/>
        </w:rPr>
      </w:pPr>
    </w:p>
    <w:p w:rsidR="003B3B3E" w:rsidRPr="003B3500" w:rsidRDefault="009D32C7" w:rsidP="003B3B3E">
      <w:pPr>
        <w:rPr>
          <w:b/>
        </w:rPr>
      </w:pPr>
      <w:r w:rsidRPr="0000033D">
        <w:rPr>
          <w:b/>
        </w:rPr>
        <w:t>Lite mera till Läraren:</w:t>
      </w:r>
    </w:p>
    <w:tbl>
      <w:tblPr>
        <w:tblW w:w="0" w:type="auto"/>
        <w:tblInd w:w="-214" w:type="dxa"/>
        <w:tblLayout w:type="fixed"/>
        <w:tblCellMar>
          <w:left w:w="70" w:type="dxa"/>
          <w:right w:w="70" w:type="dxa"/>
        </w:tblCellMar>
        <w:tblLook w:val="0000" w:firstRow="0" w:lastRow="0" w:firstColumn="0" w:lastColumn="0" w:noHBand="0" w:noVBand="0"/>
      </w:tblPr>
      <w:tblGrid>
        <w:gridCol w:w="1560"/>
        <w:gridCol w:w="7686"/>
      </w:tblGrid>
      <w:tr w:rsidR="003B3B3E" w:rsidRPr="003B3B3E" w:rsidTr="004D258E">
        <w:tc>
          <w:tcPr>
            <w:tcW w:w="1560" w:type="dxa"/>
            <w:tcBorders>
              <w:top w:val="single" w:sz="4" w:space="0" w:color="auto"/>
              <w:bottom w:val="single" w:sz="4" w:space="0" w:color="auto"/>
            </w:tcBorders>
          </w:tcPr>
          <w:p w:rsidR="003B3B3E" w:rsidRPr="003B3B3E" w:rsidRDefault="003B3B3E" w:rsidP="004D258E">
            <w:pPr>
              <w:pStyle w:val="Beskrivning"/>
              <w:rPr>
                <w:rFonts w:asciiTheme="minorHAnsi" w:hAnsiTheme="minorHAnsi"/>
                <w:b/>
                <w:sz w:val="22"/>
                <w:szCs w:val="22"/>
              </w:rPr>
            </w:pPr>
            <w:bookmarkStart w:id="3" w:name="_Toc50541353"/>
            <w:bookmarkStart w:id="4" w:name="_Toc50546236"/>
            <w:r w:rsidRPr="003B3B3E">
              <w:rPr>
                <w:rFonts w:asciiTheme="minorHAnsi" w:hAnsiTheme="minorHAnsi"/>
                <w:b/>
                <w:sz w:val="22"/>
                <w:szCs w:val="22"/>
              </w:rPr>
              <w:t>Aluminium, Al</w:t>
            </w:r>
            <w:r w:rsidRPr="003B3B3E">
              <w:rPr>
                <w:rFonts w:asciiTheme="minorHAnsi" w:hAnsiTheme="minorHAnsi"/>
                <w:b/>
                <w:sz w:val="22"/>
                <w:szCs w:val="22"/>
                <w:vertAlign w:val="superscript"/>
              </w:rPr>
              <w:t>3+</w:t>
            </w:r>
            <w:bookmarkEnd w:id="3"/>
            <w:bookmarkEnd w:id="4"/>
          </w:p>
        </w:tc>
        <w:tc>
          <w:tcPr>
            <w:tcW w:w="7686" w:type="dxa"/>
            <w:tcBorders>
              <w:top w:val="single" w:sz="4" w:space="0" w:color="auto"/>
              <w:bottom w:val="single" w:sz="4" w:space="0" w:color="auto"/>
            </w:tcBorders>
          </w:tcPr>
          <w:p w:rsidR="003B3B3E" w:rsidRPr="003B3B3E" w:rsidRDefault="003B3B3E" w:rsidP="004D258E">
            <w:pPr>
              <w:pStyle w:val="Sidhuvud"/>
              <w:tabs>
                <w:tab w:val="clear" w:pos="4536"/>
                <w:tab w:val="clear" w:pos="9072"/>
              </w:tabs>
              <w:spacing w:before="120"/>
              <w:rPr>
                <w:rFonts w:asciiTheme="minorHAnsi" w:hAnsiTheme="minorHAnsi"/>
                <w:sz w:val="22"/>
                <w:szCs w:val="22"/>
              </w:rPr>
            </w:pPr>
            <w:r w:rsidRPr="003B3B3E">
              <w:rPr>
                <w:rFonts w:asciiTheme="minorHAnsi" w:hAnsiTheme="minorHAnsi"/>
                <w:sz w:val="22"/>
                <w:szCs w:val="22"/>
              </w:rPr>
              <w:t xml:space="preserve">Aluminium förekommer i vår miljö men inte i organismer. Sura födoämnen som varit i kontakt med aluminium kan innehålla förhöjda värden. Vissa </w:t>
            </w:r>
            <w:proofErr w:type="spellStart"/>
            <w:r w:rsidRPr="003B3B3E">
              <w:rPr>
                <w:rFonts w:asciiTheme="minorHAnsi" w:hAnsiTheme="minorHAnsi"/>
                <w:sz w:val="22"/>
                <w:szCs w:val="22"/>
              </w:rPr>
              <w:t>antacida</w:t>
            </w:r>
            <w:proofErr w:type="spellEnd"/>
            <w:r w:rsidRPr="003B3B3E">
              <w:rPr>
                <w:rFonts w:asciiTheme="minorHAnsi" w:hAnsiTheme="minorHAnsi"/>
                <w:sz w:val="22"/>
                <w:szCs w:val="22"/>
              </w:rPr>
              <w:t xml:space="preserve">, medel som neutraliseras syror, innehåller aluminiumhydroxid. Absorptionen i tarmen är låg ty aluminiumjonens löslighet är liten vid tarmens pH. Aluminiumjoner kan binda till järntransportörerna vid järnbrist. Aluminiumjoner har hög affinitet till fosfatföreningar och lagras i skelettet där de ersätter kalciumjoner. Under en människas livstid tycks en långsam ackumulering ske i neuroncellkärnor och detta misstänks ha samband med Alzheimers demens. </w:t>
            </w:r>
          </w:p>
        </w:tc>
      </w:tr>
      <w:tr w:rsidR="003B3B3E" w:rsidRPr="003B3B3E" w:rsidTr="004D258E">
        <w:tc>
          <w:tcPr>
            <w:tcW w:w="1560" w:type="dxa"/>
          </w:tcPr>
          <w:p w:rsidR="003B3B3E" w:rsidRPr="003B3B3E" w:rsidRDefault="003B3B3E" w:rsidP="004D258E">
            <w:pPr>
              <w:pStyle w:val="Beskrivning"/>
              <w:rPr>
                <w:rFonts w:asciiTheme="minorHAnsi" w:hAnsiTheme="minorHAnsi"/>
                <w:b/>
                <w:sz w:val="22"/>
                <w:szCs w:val="22"/>
              </w:rPr>
            </w:pPr>
            <w:bookmarkStart w:id="5" w:name="_Toc50541354"/>
            <w:bookmarkStart w:id="6" w:name="_Toc50546237"/>
            <w:r w:rsidRPr="003B3B3E">
              <w:rPr>
                <w:rFonts w:asciiTheme="minorHAnsi" w:hAnsiTheme="minorHAnsi"/>
                <w:b/>
                <w:sz w:val="22"/>
                <w:szCs w:val="22"/>
              </w:rPr>
              <w:t>Fluor, F</w:t>
            </w:r>
            <w:r w:rsidRPr="003B3B3E">
              <w:rPr>
                <w:rFonts w:asciiTheme="minorHAnsi" w:hAnsiTheme="minorHAnsi"/>
                <w:b/>
                <w:sz w:val="22"/>
                <w:szCs w:val="22"/>
                <w:vertAlign w:val="superscript"/>
              </w:rPr>
              <w:t>-</w:t>
            </w:r>
            <w:bookmarkEnd w:id="5"/>
            <w:bookmarkEnd w:id="6"/>
          </w:p>
        </w:tc>
        <w:tc>
          <w:tcPr>
            <w:tcW w:w="7686" w:type="dxa"/>
          </w:tcPr>
          <w:p w:rsidR="003B3B3E" w:rsidRPr="003B3B3E" w:rsidRDefault="003B3B3E" w:rsidP="004D258E">
            <w:pPr>
              <w:spacing w:before="120"/>
              <w:rPr>
                <w:rFonts w:asciiTheme="minorHAnsi" w:hAnsiTheme="minorHAnsi"/>
                <w:sz w:val="22"/>
                <w:szCs w:val="22"/>
              </w:rPr>
            </w:pPr>
            <w:r w:rsidRPr="003B3B3E">
              <w:rPr>
                <w:rFonts w:asciiTheme="minorHAnsi" w:hAnsiTheme="minorHAnsi"/>
                <w:sz w:val="22"/>
                <w:szCs w:val="22"/>
              </w:rPr>
              <w:t xml:space="preserve">Fluoridjoner har frakturprofylaktisk effekt tillsammans med kalcium, D-vitamin, östrogen och anabola steroider. Fluoridjoner förekommer i olika mediciner där väte </w:t>
            </w:r>
            <w:proofErr w:type="spellStart"/>
            <w:r w:rsidRPr="003B3B3E">
              <w:rPr>
                <w:rFonts w:asciiTheme="minorHAnsi" w:hAnsiTheme="minorHAnsi"/>
                <w:sz w:val="22"/>
                <w:szCs w:val="22"/>
              </w:rPr>
              <w:t>subsituerats</w:t>
            </w:r>
            <w:proofErr w:type="spellEnd"/>
            <w:r w:rsidRPr="003B3B3E">
              <w:rPr>
                <w:rFonts w:asciiTheme="minorHAnsi" w:hAnsiTheme="minorHAnsi"/>
                <w:sz w:val="22"/>
                <w:szCs w:val="22"/>
              </w:rPr>
              <w:t>. Motgift mot höga halter av fria fluoridjoner i blodet är mjölk eller laktat.</w:t>
            </w:r>
          </w:p>
        </w:tc>
      </w:tr>
      <w:tr w:rsidR="003B3B3E" w:rsidRPr="003B3B3E" w:rsidTr="004D258E">
        <w:tc>
          <w:tcPr>
            <w:tcW w:w="1560" w:type="dxa"/>
            <w:tcBorders>
              <w:top w:val="single" w:sz="4" w:space="0" w:color="auto"/>
            </w:tcBorders>
          </w:tcPr>
          <w:p w:rsidR="003B3B3E" w:rsidRPr="003B3B3E" w:rsidRDefault="003B3B3E" w:rsidP="004D258E">
            <w:pPr>
              <w:spacing w:before="120"/>
              <w:rPr>
                <w:rFonts w:asciiTheme="minorHAnsi" w:hAnsiTheme="minorHAnsi"/>
                <w:b/>
                <w:sz w:val="22"/>
                <w:szCs w:val="22"/>
              </w:rPr>
            </w:pPr>
            <w:r w:rsidRPr="003B3B3E">
              <w:rPr>
                <w:rFonts w:asciiTheme="minorHAnsi" w:hAnsiTheme="minorHAnsi"/>
                <w:b/>
                <w:sz w:val="22"/>
                <w:szCs w:val="22"/>
              </w:rPr>
              <w:t>Jod, I</w:t>
            </w:r>
            <w:r w:rsidRPr="003B3B3E">
              <w:rPr>
                <w:rFonts w:asciiTheme="minorHAnsi" w:hAnsiTheme="minorHAnsi"/>
                <w:b/>
                <w:sz w:val="22"/>
                <w:szCs w:val="22"/>
                <w:vertAlign w:val="superscript"/>
              </w:rPr>
              <w:t>-</w:t>
            </w:r>
          </w:p>
        </w:tc>
        <w:tc>
          <w:tcPr>
            <w:tcW w:w="7686" w:type="dxa"/>
            <w:tcBorders>
              <w:top w:val="single" w:sz="4" w:space="0" w:color="auto"/>
            </w:tcBorders>
          </w:tcPr>
          <w:p w:rsidR="003B3B3E" w:rsidRPr="003B3B3E" w:rsidRDefault="003B3B3E" w:rsidP="004D258E">
            <w:pPr>
              <w:tabs>
                <w:tab w:val="left" w:pos="6820"/>
              </w:tabs>
              <w:spacing w:before="120"/>
              <w:rPr>
                <w:rFonts w:asciiTheme="minorHAnsi" w:hAnsiTheme="minorHAnsi"/>
                <w:sz w:val="22"/>
                <w:szCs w:val="22"/>
              </w:rPr>
            </w:pPr>
            <w:r w:rsidRPr="003B3B3E">
              <w:rPr>
                <w:rFonts w:asciiTheme="minorHAnsi" w:hAnsiTheme="minorHAnsi"/>
                <w:sz w:val="22"/>
                <w:szCs w:val="22"/>
              </w:rPr>
              <w:t xml:space="preserve">Kroppen innehåller normalt 80 </w:t>
            </w:r>
            <w:r w:rsidRPr="003B3B3E">
              <w:rPr>
                <w:rFonts w:asciiTheme="minorHAnsi" w:hAnsiTheme="minorHAnsi"/>
                <w:sz w:val="22"/>
                <w:szCs w:val="22"/>
              </w:rPr>
              <w:sym w:font="Symbol" w:char="F06D"/>
            </w:r>
            <w:r w:rsidRPr="003B3B3E">
              <w:rPr>
                <w:rFonts w:asciiTheme="minorHAnsi" w:hAnsiTheme="minorHAnsi"/>
                <w:sz w:val="22"/>
                <w:szCs w:val="22"/>
              </w:rPr>
              <w:t>mol jod (10 mg), det mesta finns i sköldkörteln (</w:t>
            </w:r>
            <w:proofErr w:type="spellStart"/>
            <w:r w:rsidRPr="003B3B3E">
              <w:rPr>
                <w:rFonts w:asciiTheme="minorHAnsi" w:hAnsiTheme="minorHAnsi"/>
                <w:sz w:val="22"/>
                <w:szCs w:val="22"/>
              </w:rPr>
              <w:t>tyroidea</w:t>
            </w:r>
            <w:proofErr w:type="spellEnd"/>
            <w:r w:rsidRPr="003B3B3E">
              <w:rPr>
                <w:rFonts w:asciiTheme="minorHAnsi" w:hAnsiTheme="minorHAnsi"/>
                <w:sz w:val="22"/>
                <w:szCs w:val="22"/>
              </w:rPr>
              <w:t xml:space="preserve">). Jod är beroende av kontinuerlig tillförsel. Mängden jod i kroppen är proportionell mot utsöndring i urin. Upptag av jod sker genom aktiv transport. </w:t>
            </w:r>
          </w:p>
          <w:p w:rsidR="003B3B3E" w:rsidRPr="003B3B3E" w:rsidRDefault="003B3B3E" w:rsidP="004D258E">
            <w:pPr>
              <w:rPr>
                <w:rFonts w:asciiTheme="minorHAnsi" w:hAnsiTheme="minorHAnsi"/>
                <w:sz w:val="22"/>
                <w:szCs w:val="22"/>
              </w:rPr>
            </w:pPr>
            <w:r w:rsidRPr="003B3B3E">
              <w:rPr>
                <w:rFonts w:asciiTheme="minorHAnsi" w:hAnsiTheme="minorHAnsi"/>
                <w:sz w:val="22"/>
                <w:szCs w:val="22"/>
              </w:rPr>
              <w:t xml:space="preserve">Jod finns mest i havsfisk och endast låga halter i insjöfisk, kött och mejeriprodukter. Därför tillsätts </w:t>
            </w:r>
            <w:proofErr w:type="spellStart"/>
            <w:r w:rsidRPr="003B3B3E">
              <w:rPr>
                <w:rFonts w:asciiTheme="minorHAnsi" w:hAnsiTheme="minorHAnsi"/>
                <w:sz w:val="22"/>
                <w:szCs w:val="22"/>
              </w:rPr>
              <w:t>jodidjoner</w:t>
            </w:r>
            <w:proofErr w:type="spellEnd"/>
            <w:r w:rsidRPr="003B3B3E">
              <w:rPr>
                <w:rFonts w:asciiTheme="minorHAnsi" w:hAnsiTheme="minorHAnsi"/>
                <w:sz w:val="22"/>
                <w:szCs w:val="22"/>
              </w:rPr>
              <w:t xml:space="preserve"> i salt.</w:t>
            </w:r>
          </w:p>
        </w:tc>
      </w:tr>
      <w:tr w:rsidR="003B3B3E" w:rsidRPr="003B3B3E" w:rsidTr="004D258E">
        <w:tc>
          <w:tcPr>
            <w:tcW w:w="1560" w:type="dxa"/>
            <w:tcBorders>
              <w:top w:val="single" w:sz="4" w:space="0" w:color="auto"/>
            </w:tcBorders>
          </w:tcPr>
          <w:p w:rsidR="003B3B3E" w:rsidRPr="003B3B3E" w:rsidRDefault="003B3B3E" w:rsidP="004D258E">
            <w:pPr>
              <w:spacing w:before="120"/>
              <w:rPr>
                <w:rFonts w:asciiTheme="minorHAnsi" w:hAnsiTheme="minorHAnsi"/>
                <w:b/>
                <w:sz w:val="22"/>
                <w:szCs w:val="22"/>
              </w:rPr>
            </w:pPr>
            <w:r w:rsidRPr="003B3B3E">
              <w:rPr>
                <w:rFonts w:asciiTheme="minorHAnsi" w:hAnsiTheme="minorHAnsi"/>
                <w:b/>
                <w:sz w:val="22"/>
                <w:szCs w:val="22"/>
              </w:rPr>
              <w:t>Järn, Fe</w:t>
            </w:r>
            <w:r w:rsidRPr="003B3B3E">
              <w:rPr>
                <w:rFonts w:asciiTheme="minorHAnsi" w:hAnsiTheme="minorHAnsi"/>
                <w:b/>
                <w:sz w:val="22"/>
                <w:szCs w:val="22"/>
                <w:vertAlign w:val="superscript"/>
              </w:rPr>
              <w:t>2+</w:t>
            </w:r>
            <w:r w:rsidRPr="003B3B3E">
              <w:rPr>
                <w:rFonts w:asciiTheme="minorHAnsi" w:hAnsiTheme="minorHAnsi"/>
                <w:b/>
                <w:sz w:val="22"/>
                <w:szCs w:val="22"/>
              </w:rPr>
              <w:t>,Fe</w:t>
            </w:r>
            <w:r w:rsidRPr="003B3B3E">
              <w:rPr>
                <w:rFonts w:asciiTheme="minorHAnsi" w:hAnsiTheme="minorHAnsi"/>
                <w:b/>
                <w:sz w:val="22"/>
                <w:szCs w:val="22"/>
                <w:vertAlign w:val="superscript"/>
              </w:rPr>
              <w:t>3+</w:t>
            </w:r>
          </w:p>
        </w:tc>
        <w:tc>
          <w:tcPr>
            <w:tcW w:w="7686" w:type="dxa"/>
            <w:tcBorders>
              <w:top w:val="single" w:sz="4" w:space="0" w:color="auto"/>
            </w:tcBorders>
          </w:tcPr>
          <w:p w:rsidR="003B3B3E" w:rsidRPr="003B3B3E" w:rsidRDefault="003B3B3E" w:rsidP="004D258E">
            <w:pPr>
              <w:spacing w:before="120"/>
              <w:rPr>
                <w:rFonts w:asciiTheme="minorHAnsi" w:hAnsiTheme="minorHAnsi"/>
                <w:sz w:val="22"/>
                <w:szCs w:val="22"/>
              </w:rPr>
            </w:pPr>
            <w:r w:rsidRPr="003B3B3E">
              <w:rPr>
                <w:rFonts w:asciiTheme="minorHAnsi" w:hAnsiTheme="minorHAnsi"/>
                <w:sz w:val="22"/>
                <w:szCs w:val="22"/>
              </w:rPr>
              <w:t xml:space="preserve">Hemoglobinhalten är ett mått på mängd järn i blod. Venblod eller kapillärblod tas i rör med EDTA (som </w:t>
            </w:r>
            <w:proofErr w:type="spellStart"/>
            <w:r w:rsidRPr="003B3B3E">
              <w:rPr>
                <w:rFonts w:asciiTheme="minorHAnsi" w:hAnsiTheme="minorHAnsi"/>
                <w:sz w:val="22"/>
                <w:szCs w:val="22"/>
              </w:rPr>
              <w:t>antikoagulant</w:t>
            </w:r>
            <w:proofErr w:type="spellEnd"/>
            <w:r w:rsidRPr="003B3B3E">
              <w:rPr>
                <w:rFonts w:asciiTheme="minorHAnsi" w:hAnsiTheme="minorHAnsi"/>
                <w:sz w:val="22"/>
                <w:szCs w:val="22"/>
              </w:rPr>
              <w:t>). Fe</w:t>
            </w:r>
            <w:r w:rsidRPr="003B3B3E">
              <w:rPr>
                <w:rFonts w:asciiTheme="minorHAnsi" w:hAnsiTheme="minorHAnsi"/>
                <w:sz w:val="22"/>
                <w:szCs w:val="22"/>
                <w:vertAlign w:val="superscript"/>
              </w:rPr>
              <w:t>2+</w:t>
            </w:r>
            <w:r w:rsidRPr="003B3B3E">
              <w:rPr>
                <w:rFonts w:asciiTheme="minorHAnsi" w:hAnsiTheme="minorHAnsi"/>
                <w:sz w:val="22"/>
                <w:szCs w:val="22"/>
              </w:rPr>
              <w:t>oxideras till Fe</w:t>
            </w:r>
            <w:r w:rsidRPr="003B3B3E">
              <w:rPr>
                <w:rFonts w:asciiTheme="minorHAnsi" w:hAnsiTheme="minorHAnsi"/>
                <w:sz w:val="22"/>
                <w:szCs w:val="22"/>
                <w:vertAlign w:val="superscript"/>
              </w:rPr>
              <w:t>3</w:t>
            </w:r>
            <w:r w:rsidRPr="003B3B3E">
              <w:rPr>
                <w:rFonts w:asciiTheme="minorHAnsi" w:hAnsiTheme="minorHAnsi"/>
                <w:sz w:val="22"/>
                <w:szCs w:val="22"/>
              </w:rPr>
              <w:t xml:space="preserve"> med </w:t>
            </w:r>
            <w:proofErr w:type="spellStart"/>
            <w:r w:rsidRPr="003B3B3E">
              <w:rPr>
                <w:rFonts w:asciiTheme="minorHAnsi" w:hAnsiTheme="minorHAnsi"/>
                <w:sz w:val="22"/>
                <w:szCs w:val="22"/>
              </w:rPr>
              <w:t>Drakins</w:t>
            </w:r>
            <w:proofErr w:type="spellEnd"/>
            <w:r w:rsidRPr="003B3B3E">
              <w:rPr>
                <w:rFonts w:asciiTheme="minorHAnsi" w:hAnsiTheme="minorHAnsi"/>
                <w:sz w:val="22"/>
                <w:szCs w:val="22"/>
              </w:rPr>
              <w:t xml:space="preserve"> lösning (kaliumcyanid och </w:t>
            </w:r>
            <w:proofErr w:type="spellStart"/>
            <w:r w:rsidRPr="003B3B3E">
              <w:rPr>
                <w:rFonts w:asciiTheme="minorHAnsi" w:hAnsiTheme="minorHAnsi"/>
                <w:sz w:val="22"/>
                <w:szCs w:val="22"/>
              </w:rPr>
              <w:t>kaliumferrihexacyanid</w:t>
            </w:r>
            <w:proofErr w:type="spellEnd"/>
            <w:r w:rsidRPr="003B3B3E">
              <w:rPr>
                <w:rFonts w:asciiTheme="minorHAnsi" w:hAnsiTheme="minorHAnsi"/>
                <w:sz w:val="22"/>
                <w:szCs w:val="22"/>
              </w:rPr>
              <w:t xml:space="preserve">) och mäts i </w:t>
            </w:r>
            <w:proofErr w:type="spellStart"/>
            <w:r w:rsidRPr="003B3B3E">
              <w:rPr>
                <w:rFonts w:asciiTheme="minorHAnsi" w:hAnsiTheme="minorHAnsi"/>
                <w:sz w:val="22"/>
                <w:szCs w:val="22"/>
              </w:rPr>
              <w:t>spektrofotometer</w:t>
            </w:r>
            <w:proofErr w:type="spellEnd"/>
            <w:r w:rsidRPr="003B3B3E">
              <w:rPr>
                <w:rFonts w:asciiTheme="minorHAnsi" w:hAnsiTheme="minorHAnsi"/>
                <w:sz w:val="22"/>
                <w:szCs w:val="22"/>
              </w:rPr>
              <w:t xml:space="preserve"> vid 540 </w:t>
            </w:r>
            <w:proofErr w:type="spellStart"/>
            <w:r w:rsidRPr="003B3B3E">
              <w:rPr>
                <w:rFonts w:asciiTheme="minorHAnsi" w:hAnsiTheme="minorHAnsi"/>
                <w:sz w:val="22"/>
                <w:szCs w:val="22"/>
              </w:rPr>
              <w:t>nm</w:t>
            </w:r>
            <w:proofErr w:type="spellEnd"/>
            <w:r w:rsidRPr="003B3B3E">
              <w:rPr>
                <w:rFonts w:asciiTheme="minorHAnsi" w:hAnsiTheme="minorHAnsi"/>
                <w:sz w:val="22"/>
                <w:szCs w:val="22"/>
              </w:rPr>
              <w:t>. Normalvärde är 110 –160 g/dm</w:t>
            </w:r>
            <w:r w:rsidRPr="003B3B3E">
              <w:rPr>
                <w:rFonts w:asciiTheme="minorHAnsi" w:hAnsiTheme="minorHAnsi"/>
                <w:sz w:val="22"/>
                <w:szCs w:val="22"/>
                <w:vertAlign w:val="superscript"/>
              </w:rPr>
              <w:t>3</w:t>
            </w:r>
            <w:r w:rsidRPr="003B3B3E">
              <w:rPr>
                <w:rFonts w:asciiTheme="minorHAnsi" w:hAnsiTheme="minorHAnsi"/>
                <w:sz w:val="22"/>
                <w:szCs w:val="22"/>
              </w:rPr>
              <w:t>. Höga värden (&gt;190 g/dm</w:t>
            </w:r>
            <w:r w:rsidRPr="003B3B3E">
              <w:rPr>
                <w:rFonts w:asciiTheme="minorHAnsi" w:hAnsiTheme="minorHAnsi"/>
                <w:sz w:val="22"/>
                <w:szCs w:val="22"/>
                <w:vertAlign w:val="superscript"/>
              </w:rPr>
              <w:t>3</w:t>
            </w:r>
            <w:r w:rsidRPr="003B3B3E">
              <w:rPr>
                <w:rFonts w:asciiTheme="minorHAnsi" w:hAnsiTheme="minorHAnsi"/>
                <w:sz w:val="22"/>
                <w:szCs w:val="22"/>
              </w:rPr>
              <w:t>)</w:t>
            </w:r>
            <w:r w:rsidRPr="003B3B3E">
              <w:rPr>
                <w:rFonts w:asciiTheme="minorHAnsi" w:hAnsiTheme="minorHAnsi"/>
                <w:sz w:val="22"/>
                <w:szCs w:val="22"/>
                <w:vertAlign w:val="superscript"/>
              </w:rPr>
              <w:t xml:space="preserve"> </w:t>
            </w:r>
            <w:r w:rsidRPr="003B3B3E">
              <w:rPr>
                <w:rFonts w:asciiTheme="minorHAnsi" w:hAnsiTheme="minorHAnsi"/>
                <w:sz w:val="22"/>
                <w:szCs w:val="22"/>
              </w:rPr>
              <w:t xml:space="preserve">kallas </w:t>
            </w:r>
            <w:proofErr w:type="spellStart"/>
            <w:r w:rsidRPr="003B3B3E">
              <w:rPr>
                <w:rFonts w:asciiTheme="minorHAnsi" w:hAnsiTheme="minorHAnsi"/>
                <w:sz w:val="22"/>
                <w:szCs w:val="22"/>
              </w:rPr>
              <w:t>polyglobuli</w:t>
            </w:r>
            <w:proofErr w:type="spellEnd"/>
            <w:r w:rsidRPr="003B3B3E">
              <w:rPr>
                <w:rFonts w:asciiTheme="minorHAnsi" w:hAnsiTheme="minorHAnsi"/>
                <w:sz w:val="22"/>
                <w:szCs w:val="22"/>
              </w:rPr>
              <w:t xml:space="preserve"> och kan bero på </w:t>
            </w:r>
          </w:p>
          <w:p w:rsidR="003B3B3E" w:rsidRPr="003B3B3E" w:rsidRDefault="003B3B3E" w:rsidP="003B3B3E">
            <w:pPr>
              <w:numPr>
                <w:ilvl w:val="0"/>
                <w:numId w:val="10"/>
              </w:numPr>
              <w:ind w:left="357" w:hanging="357"/>
              <w:rPr>
                <w:rFonts w:asciiTheme="minorHAnsi" w:hAnsiTheme="minorHAnsi"/>
                <w:sz w:val="22"/>
                <w:szCs w:val="22"/>
              </w:rPr>
            </w:pPr>
            <w:r w:rsidRPr="003B3B3E">
              <w:rPr>
                <w:rFonts w:asciiTheme="minorHAnsi" w:hAnsiTheme="minorHAnsi"/>
                <w:sz w:val="22"/>
                <w:szCs w:val="22"/>
              </w:rPr>
              <w:t>Absolut ökning av totala hemoglobinvärdet</w:t>
            </w:r>
          </w:p>
          <w:p w:rsidR="003B3B3E" w:rsidRPr="003B3B3E" w:rsidRDefault="003B3B3E" w:rsidP="003B3B3E">
            <w:pPr>
              <w:numPr>
                <w:ilvl w:val="0"/>
                <w:numId w:val="10"/>
              </w:numPr>
              <w:ind w:left="357" w:hanging="357"/>
              <w:rPr>
                <w:rFonts w:asciiTheme="minorHAnsi" w:hAnsiTheme="minorHAnsi"/>
                <w:sz w:val="22"/>
                <w:szCs w:val="22"/>
              </w:rPr>
            </w:pPr>
            <w:r w:rsidRPr="003B3B3E">
              <w:rPr>
                <w:rFonts w:asciiTheme="minorHAnsi" w:hAnsiTheme="minorHAnsi"/>
                <w:sz w:val="22"/>
                <w:szCs w:val="22"/>
              </w:rPr>
              <w:t xml:space="preserve">Låg halt av plasmavolym (vanligare) vid vätskeförlust, intorkning, diabetes, </w:t>
            </w:r>
            <w:proofErr w:type="spellStart"/>
            <w:r w:rsidRPr="003B3B3E">
              <w:rPr>
                <w:rFonts w:asciiTheme="minorHAnsi" w:hAnsiTheme="minorHAnsi"/>
                <w:sz w:val="22"/>
                <w:szCs w:val="22"/>
              </w:rPr>
              <w:t>diuretikaanvändnig</w:t>
            </w:r>
            <w:proofErr w:type="spellEnd"/>
          </w:p>
          <w:p w:rsidR="003B3B3E" w:rsidRPr="003B3B3E" w:rsidRDefault="003B3B3E" w:rsidP="003B3B3E">
            <w:pPr>
              <w:numPr>
                <w:ilvl w:val="0"/>
                <w:numId w:val="10"/>
              </w:numPr>
              <w:ind w:left="357" w:hanging="357"/>
              <w:rPr>
                <w:rFonts w:asciiTheme="minorHAnsi" w:hAnsiTheme="minorHAnsi"/>
                <w:sz w:val="22"/>
                <w:szCs w:val="22"/>
              </w:rPr>
            </w:pPr>
            <w:r w:rsidRPr="003B3B3E">
              <w:rPr>
                <w:rFonts w:asciiTheme="minorHAnsi" w:hAnsiTheme="minorHAnsi"/>
                <w:sz w:val="22"/>
                <w:szCs w:val="22"/>
              </w:rPr>
              <w:t xml:space="preserve">Sekundär ökning p.g.a. </w:t>
            </w:r>
            <w:proofErr w:type="spellStart"/>
            <w:r w:rsidRPr="003B3B3E">
              <w:rPr>
                <w:rFonts w:asciiTheme="minorHAnsi" w:hAnsiTheme="minorHAnsi"/>
                <w:sz w:val="22"/>
                <w:szCs w:val="22"/>
              </w:rPr>
              <w:t>erytropoetinutsöndring</w:t>
            </w:r>
            <w:proofErr w:type="spellEnd"/>
            <w:r w:rsidRPr="003B3B3E">
              <w:rPr>
                <w:rFonts w:asciiTheme="minorHAnsi" w:hAnsiTheme="minorHAnsi"/>
                <w:sz w:val="22"/>
                <w:szCs w:val="22"/>
              </w:rPr>
              <w:t xml:space="preserve"> vid sjukdom</w:t>
            </w:r>
          </w:p>
          <w:p w:rsidR="003B3B3E" w:rsidRPr="003B3B3E" w:rsidRDefault="003B3B3E" w:rsidP="003B3B3E">
            <w:pPr>
              <w:numPr>
                <w:ilvl w:val="0"/>
                <w:numId w:val="10"/>
              </w:numPr>
              <w:ind w:left="357" w:hanging="357"/>
              <w:rPr>
                <w:rFonts w:asciiTheme="minorHAnsi" w:hAnsiTheme="minorHAnsi"/>
                <w:sz w:val="22"/>
                <w:szCs w:val="22"/>
              </w:rPr>
            </w:pPr>
            <w:r w:rsidRPr="003B3B3E">
              <w:rPr>
                <w:rFonts w:asciiTheme="minorHAnsi" w:hAnsiTheme="minorHAnsi"/>
                <w:sz w:val="22"/>
                <w:szCs w:val="22"/>
              </w:rPr>
              <w:t>Dopning av EPO (</w:t>
            </w:r>
            <w:proofErr w:type="spellStart"/>
            <w:r w:rsidRPr="003B3B3E">
              <w:rPr>
                <w:rFonts w:asciiTheme="minorHAnsi" w:hAnsiTheme="minorHAnsi"/>
                <w:sz w:val="22"/>
                <w:szCs w:val="22"/>
              </w:rPr>
              <w:t>erytropoetin</w:t>
            </w:r>
            <w:proofErr w:type="spellEnd"/>
            <w:r w:rsidRPr="003B3B3E">
              <w:rPr>
                <w:rFonts w:asciiTheme="minorHAnsi" w:hAnsiTheme="minorHAnsi"/>
                <w:sz w:val="22"/>
                <w:szCs w:val="22"/>
              </w:rPr>
              <w:t xml:space="preserve"> är ett naturligt förekommande hormon som reglerar mängden blodkroppar. Halten EPO ökar vid vistelse på hög höjd eller med ”höghöjds” träning)</w:t>
            </w:r>
          </w:p>
          <w:p w:rsidR="003B3B3E" w:rsidRPr="003B3B3E" w:rsidRDefault="003B3B3E" w:rsidP="003B3B3E">
            <w:pPr>
              <w:numPr>
                <w:ilvl w:val="0"/>
                <w:numId w:val="10"/>
              </w:numPr>
              <w:ind w:left="357" w:hanging="357"/>
              <w:rPr>
                <w:rFonts w:asciiTheme="minorHAnsi" w:hAnsiTheme="minorHAnsi"/>
                <w:sz w:val="22"/>
                <w:szCs w:val="22"/>
              </w:rPr>
            </w:pPr>
            <w:proofErr w:type="spellStart"/>
            <w:r w:rsidRPr="003B3B3E">
              <w:rPr>
                <w:rFonts w:asciiTheme="minorHAnsi" w:hAnsiTheme="minorHAnsi"/>
                <w:sz w:val="22"/>
                <w:szCs w:val="22"/>
              </w:rPr>
              <w:t>Stresspolycytemi</w:t>
            </w:r>
            <w:proofErr w:type="spellEnd"/>
            <w:r w:rsidRPr="003B3B3E">
              <w:rPr>
                <w:rFonts w:asciiTheme="minorHAnsi" w:hAnsiTheme="minorHAnsi"/>
                <w:sz w:val="22"/>
                <w:szCs w:val="22"/>
              </w:rPr>
              <w:t xml:space="preserve"> hos rökare</w:t>
            </w:r>
          </w:p>
          <w:p w:rsidR="003B3B3E" w:rsidRPr="003B3B3E" w:rsidRDefault="003B3B3E" w:rsidP="004D258E">
            <w:pPr>
              <w:rPr>
                <w:rFonts w:asciiTheme="minorHAnsi" w:hAnsiTheme="minorHAnsi"/>
                <w:sz w:val="22"/>
                <w:szCs w:val="22"/>
              </w:rPr>
            </w:pPr>
            <w:r w:rsidRPr="003B3B3E">
              <w:rPr>
                <w:rFonts w:asciiTheme="minorHAnsi" w:hAnsiTheme="minorHAnsi"/>
                <w:sz w:val="22"/>
                <w:szCs w:val="22"/>
              </w:rPr>
              <w:t>Låga värden innebär anemi. Orsakade av t.ex. kraftiga menstruationer, vit B</w:t>
            </w:r>
            <w:r w:rsidRPr="003B3B3E">
              <w:rPr>
                <w:rFonts w:asciiTheme="minorHAnsi" w:hAnsiTheme="minorHAnsi"/>
                <w:sz w:val="22"/>
                <w:szCs w:val="22"/>
                <w:vertAlign w:val="subscript"/>
              </w:rPr>
              <w:t>12</w:t>
            </w:r>
            <w:r w:rsidRPr="003B3B3E">
              <w:rPr>
                <w:rFonts w:asciiTheme="minorHAnsi" w:hAnsiTheme="minorHAnsi"/>
                <w:sz w:val="22"/>
                <w:szCs w:val="22"/>
              </w:rPr>
              <w:t xml:space="preserve"> och/eller folsyra brist t. ex. hos veganer, </w:t>
            </w:r>
            <w:proofErr w:type="spellStart"/>
            <w:r w:rsidRPr="003B3B3E">
              <w:rPr>
                <w:rFonts w:asciiTheme="minorHAnsi" w:hAnsiTheme="minorHAnsi"/>
                <w:sz w:val="22"/>
                <w:szCs w:val="22"/>
              </w:rPr>
              <w:t>malabsorbtion</w:t>
            </w:r>
            <w:proofErr w:type="spellEnd"/>
            <w:r w:rsidRPr="003B3B3E">
              <w:rPr>
                <w:rFonts w:asciiTheme="minorHAnsi" w:hAnsiTheme="minorHAnsi"/>
                <w:sz w:val="22"/>
                <w:szCs w:val="22"/>
              </w:rPr>
              <w:t xml:space="preserve"> och/eller malnutrition, alkoholism eller graviditet</w:t>
            </w:r>
          </w:p>
          <w:p w:rsidR="003B3B3E" w:rsidRPr="003B3B3E" w:rsidRDefault="003B3B3E" w:rsidP="004D258E">
            <w:pPr>
              <w:rPr>
                <w:rFonts w:asciiTheme="minorHAnsi" w:hAnsiTheme="minorHAnsi"/>
                <w:sz w:val="22"/>
                <w:szCs w:val="22"/>
              </w:rPr>
            </w:pPr>
            <w:r w:rsidRPr="003B3B3E">
              <w:rPr>
                <w:rFonts w:asciiTheme="minorHAnsi" w:hAnsiTheme="minorHAnsi"/>
                <w:sz w:val="22"/>
                <w:szCs w:val="22"/>
              </w:rPr>
              <w:t xml:space="preserve">Järnbrist är vanligt hos människor i stora delar av världen, mera sällan hos djur. Järn är mera svårtillgängligt i jordbruksprodukter än i animalisk kost. Det mesta av behovet av järn kommer från järnets inre kretslopp, från sönderfallande </w:t>
            </w:r>
            <w:proofErr w:type="spellStart"/>
            <w:r w:rsidRPr="003B3B3E">
              <w:rPr>
                <w:rFonts w:asciiTheme="minorHAnsi" w:hAnsiTheme="minorHAnsi"/>
                <w:sz w:val="22"/>
                <w:szCs w:val="22"/>
              </w:rPr>
              <w:t>erytrocyter</w:t>
            </w:r>
            <w:proofErr w:type="spellEnd"/>
            <w:r w:rsidRPr="003B3B3E">
              <w:rPr>
                <w:rFonts w:asciiTheme="minorHAnsi" w:hAnsiTheme="minorHAnsi"/>
                <w:sz w:val="22"/>
                <w:szCs w:val="22"/>
              </w:rPr>
              <w:t>. Absorption av järn sker med vitamin C.</w:t>
            </w:r>
          </w:p>
        </w:tc>
      </w:tr>
      <w:tr w:rsidR="003B3B3E" w:rsidRPr="003B3B3E" w:rsidTr="004D258E">
        <w:tc>
          <w:tcPr>
            <w:tcW w:w="1560" w:type="dxa"/>
            <w:tcBorders>
              <w:top w:val="single" w:sz="4" w:space="0" w:color="auto"/>
            </w:tcBorders>
          </w:tcPr>
          <w:p w:rsidR="003B3B3E" w:rsidRPr="003B3B3E" w:rsidRDefault="003B3B3E" w:rsidP="004D258E">
            <w:pPr>
              <w:spacing w:before="120"/>
              <w:rPr>
                <w:rFonts w:asciiTheme="minorHAnsi" w:hAnsiTheme="minorHAnsi"/>
                <w:b/>
                <w:sz w:val="22"/>
                <w:szCs w:val="22"/>
                <w:vertAlign w:val="superscript"/>
              </w:rPr>
            </w:pPr>
            <w:r w:rsidRPr="003B3B3E">
              <w:rPr>
                <w:rFonts w:asciiTheme="minorHAnsi" w:hAnsiTheme="minorHAnsi"/>
                <w:b/>
                <w:sz w:val="22"/>
                <w:szCs w:val="22"/>
              </w:rPr>
              <w:t>Kalcium, Ca</w:t>
            </w:r>
            <w:r w:rsidRPr="003B3B3E">
              <w:rPr>
                <w:rFonts w:asciiTheme="minorHAnsi" w:hAnsiTheme="minorHAnsi"/>
                <w:b/>
                <w:sz w:val="22"/>
                <w:szCs w:val="22"/>
                <w:vertAlign w:val="superscript"/>
              </w:rPr>
              <w:t>2+</w:t>
            </w:r>
          </w:p>
        </w:tc>
        <w:tc>
          <w:tcPr>
            <w:tcW w:w="7686" w:type="dxa"/>
            <w:tcBorders>
              <w:top w:val="single" w:sz="4" w:space="0" w:color="auto"/>
            </w:tcBorders>
          </w:tcPr>
          <w:p w:rsidR="003B3B3E" w:rsidRPr="003B3B3E" w:rsidRDefault="003B3B3E" w:rsidP="004D258E">
            <w:pPr>
              <w:pStyle w:val="Brdtextmedindrag"/>
              <w:tabs>
                <w:tab w:val="left" w:pos="-70"/>
              </w:tabs>
              <w:spacing w:before="120"/>
              <w:ind w:left="0" w:firstLine="0"/>
              <w:rPr>
                <w:rFonts w:asciiTheme="minorHAnsi" w:hAnsiTheme="minorHAnsi"/>
                <w:sz w:val="22"/>
                <w:szCs w:val="22"/>
              </w:rPr>
            </w:pPr>
            <w:r w:rsidRPr="003B3B3E">
              <w:rPr>
                <w:rFonts w:asciiTheme="minorHAnsi" w:hAnsiTheme="minorHAnsi"/>
                <w:sz w:val="22"/>
                <w:szCs w:val="22"/>
              </w:rPr>
              <w:t>Ca 2% dvs. 1,2 kg av kroppen består av kalciumjoner. 45 % är i joniserad form eller bundet till albumin. Kalcium behövs för musklerna och nervernas funktion, för att bygga upp benvävnad och för att blodet ska koagulera. Behövs även för vissa enzymer och mot benskörhet.</w:t>
            </w:r>
          </w:p>
          <w:p w:rsidR="003B3B3E" w:rsidRPr="003B3B3E" w:rsidRDefault="003B3B3E" w:rsidP="004D258E">
            <w:pPr>
              <w:rPr>
                <w:rFonts w:asciiTheme="minorHAnsi" w:hAnsiTheme="minorHAnsi"/>
                <w:sz w:val="22"/>
                <w:szCs w:val="22"/>
              </w:rPr>
            </w:pPr>
            <w:r w:rsidRPr="003B3B3E">
              <w:rPr>
                <w:rFonts w:asciiTheme="minorHAnsi" w:hAnsiTheme="minorHAnsi"/>
                <w:sz w:val="22"/>
                <w:szCs w:val="22"/>
              </w:rPr>
              <w:t xml:space="preserve"> Kalcium är viktigt för :</w:t>
            </w:r>
          </w:p>
          <w:p w:rsidR="003B3B3E" w:rsidRPr="003B3B3E" w:rsidRDefault="003B3B3E" w:rsidP="003B3B3E">
            <w:pPr>
              <w:numPr>
                <w:ilvl w:val="0"/>
                <w:numId w:val="4"/>
              </w:numPr>
              <w:ind w:hanging="856"/>
              <w:rPr>
                <w:rFonts w:asciiTheme="minorHAnsi" w:hAnsiTheme="minorHAnsi"/>
                <w:sz w:val="22"/>
                <w:szCs w:val="22"/>
              </w:rPr>
            </w:pPr>
            <w:r w:rsidRPr="003B3B3E">
              <w:rPr>
                <w:rFonts w:asciiTheme="minorHAnsi" w:hAnsiTheme="minorHAnsi"/>
                <w:sz w:val="22"/>
                <w:szCs w:val="22"/>
              </w:rPr>
              <w:lastRenderedPageBreak/>
              <w:t>Neuromuskulär funktion</w:t>
            </w:r>
          </w:p>
          <w:p w:rsidR="003B3B3E" w:rsidRPr="003B3B3E" w:rsidRDefault="003B3B3E" w:rsidP="003B3B3E">
            <w:pPr>
              <w:numPr>
                <w:ilvl w:val="0"/>
                <w:numId w:val="4"/>
              </w:numPr>
              <w:ind w:hanging="856"/>
              <w:rPr>
                <w:rFonts w:asciiTheme="minorHAnsi" w:hAnsiTheme="minorHAnsi"/>
                <w:sz w:val="22"/>
                <w:szCs w:val="22"/>
              </w:rPr>
            </w:pPr>
            <w:r w:rsidRPr="003B3B3E">
              <w:rPr>
                <w:rFonts w:asciiTheme="minorHAnsi" w:hAnsiTheme="minorHAnsi"/>
                <w:sz w:val="22"/>
                <w:szCs w:val="22"/>
              </w:rPr>
              <w:t>Hjärt-kärlfunktion</w:t>
            </w:r>
          </w:p>
          <w:p w:rsidR="003B3B3E" w:rsidRPr="003B3B3E" w:rsidRDefault="003B3B3E" w:rsidP="003B3B3E">
            <w:pPr>
              <w:numPr>
                <w:ilvl w:val="0"/>
                <w:numId w:val="4"/>
              </w:numPr>
              <w:ind w:hanging="856"/>
              <w:rPr>
                <w:rFonts w:asciiTheme="minorHAnsi" w:hAnsiTheme="minorHAnsi"/>
                <w:sz w:val="22"/>
                <w:szCs w:val="22"/>
              </w:rPr>
            </w:pPr>
            <w:proofErr w:type="spellStart"/>
            <w:r w:rsidRPr="003B3B3E">
              <w:rPr>
                <w:rFonts w:asciiTheme="minorHAnsi" w:hAnsiTheme="minorHAnsi"/>
                <w:sz w:val="22"/>
                <w:szCs w:val="22"/>
              </w:rPr>
              <w:t>Tromocytfunktionen</w:t>
            </w:r>
            <w:proofErr w:type="spellEnd"/>
            <w:r w:rsidRPr="003B3B3E">
              <w:rPr>
                <w:rFonts w:asciiTheme="minorHAnsi" w:hAnsiTheme="minorHAnsi"/>
                <w:sz w:val="22"/>
                <w:szCs w:val="22"/>
              </w:rPr>
              <w:t xml:space="preserve"> och koagulering</w:t>
            </w:r>
          </w:p>
          <w:p w:rsidR="003B3B3E" w:rsidRPr="003B3B3E" w:rsidRDefault="003B3B3E" w:rsidP="003B3B3E">
            <w:pPr>
              <w:numPr>
                <w:ilvl w:val="0"/>
                <w:numId w:val="4"/>
              </w:numPr>
              <w:ind w:hanging="856"/>
              <w:rPr>
                <w:rFonts w:asciiTheme="minorHAnsi" w:hAnsiTheme="minorHAnsi"/>
                <w:sz w:val="22"/>
                <w:szCs w:val="22"/>
              </w:rPr>
            </w:pPr>
            <w:r w:rsidRPr="003B3B3E">
              <w:rPr>
                <w:rFonts w:asciiTheme="minorHAnsi" w:hAnsiTheme="minorHAnsi"/>
                <w:sz w:val="22"/>
                <w:szCs w:val="22"/>
              </w:rPr>
              <w:t>Na</w:t>
            </w:r>
            <w:r w:rsidRPr="003B3B3E">
              <w:rPr>
                <w:rFonts w:asciiTheme="minorHAnsi" w:hAnsiTheme="minorHAnsi"/>
                <w:sz w:val="22"/>
                <w:szCs w:val="22"/>
                <w:vertAlign w:val="superscript"/>
              </w:rPr>
              <w:t>+</w:t>
            </w:r>
            <w:r w:rsidRPr="003B3B3E">
              <w:rPr>
                <w:rFonts w:asciiTheme="minorHAnsi" w:hAnsiTheme="minorHAnsi"/>
                <w:sz w:val="22"/>
                <w:szCs w:val="22"/>
              </w:rPr>
              <w:t>/K</w:t>
            </w:r>
            <w:r w:rsidRPr="003B3B3E">
              <w:rPr>
                <w:rFonts w:asciiTheme="minorHAnsi" w:hAnsiTheme="minorHAnsi"/>
                <w:sz w:val="22"/>
                <w:szCs w:val="22"/>
                <w:vertAlign w:val="superscript"/>
              </w:rPr>
              <w:t>+</w:t>
            </w:r>
            <w:r w:rsidRPr="003B3B3E">
              <w:rPr>
                <w:rFonts w:asciiTheme="minorHAnsi" w:hAnsiTheme="minorHAnsi"/>
                <w:sz w:val="22"/>
                <w:szCs w:val="22"/>
              </w:rPr>
              <w:t xml:space="preserve"> -pumpen och membranpotentialen</w:t>
            </w:r>
          </w:p>
          <w:p w:rsidR="003B3B3E" w:rsidRPr="003B3B3E" w:rsidRDefault="003B3B3E" w:rsidP="003B3B3E">
            <w:pPr>
              <w:numPr>
                <w:ilvl w:val="0"/>
                <w:numId w:val="4"/>
              </w:numPr>
              <w:ind w:hanging="856"/>
              <w:rPr>
                <w:rFonts w:asciiTheme="minorHAnsi" w:hAnsiTheme="minorHAnsi"/>
                <w:sz w:val="22"/>
                <w:szCs w:val="22"/>
              </w:rPr>
            </w:pPr>
            <w:r w:rsidRPr="003B3B3E">
              <w:rPr>
                <w:rFonts w:asciiTheme="minorHAnsi" w:hAnsiTheme="minorHAnsi"/>
                <w:sz w:val="22"/>
                <w:szCs w:val="22"/>
              </w:rPr>
              <w:t>Fungerar som antagonist till kaliumjonen</w:t>
            </w:r>
          </w:p>
          <w:p w:rsidR="003B3B3E" w:rsidRPr="003B3B3E" w:rsidRDefault="003B3B3E" w:rsidP="004D258E">
            <w:pPr>
              <w:ind w:left="-70" w:firstLine="70"/>
              <w:rPr>
                <w:rFonts w:asciiTheme="minorHAnsi" w:hAnsiTheme="minorHAnsi"/>
                <w:sz w:val="22"/>
                <w:szCs w:val="22"/>
              </w:rPr>
            </w:pPr>
            <w:r w:rsidRPr="003B3B3E">
              <w:rPr>
                <w:rFonts w:asciiTheme="minorHAnsi" w:hAnsiTheme="minorHAnsi"/>
                <w:sz w:val="22"/>
                <w:szCs w:val="22"/>
              </w:rPr>
              <w:t>Ca</w:t>
            </w:r>
            <w:r w:rsidRPr="003B3B3E">
              <w:rPr>
                <w:rFonts w:asciiTheme="minorHAnsi" w:hAnsiTheme="minorHAnsi"/>
                <w:sz w:val="22"/>
                <w:szCs w:val="22"/>
                <w:vertAlign w:val="superscript"/>
              </w:rPr>
              <w:t>2+</w:t>
            </w:r>
            <w:r w:rsidRPr="003B3B3E">
              <w:rPr>
                <w:rFonts w:asciiTheme="minorHAnsi" w:hAnsiTheme="minorHAnsi"/>
                <w:sz w:val="22"/>
                <w:szCs w:val="22"/>
              </w:rPr>
              <w:t xml:space="preserve"> regleras av vitamin D</w:t>
            </w:r>
            <w:r w:rsidRPr="003B3B3E">
              <w:rPr>
                <w:rFonts w:asciiTheme="minorHAnsi" w:hAnsiTheme="minorHAnsi"/>
                <w:sz w:val="22"/>
                <w:szCs w:val="22"/>
                <w:vertAlign w:val="subscript"/>
              </w:rPr>
              <w:t>3</w:t>
            </w:r>
            <w:r w:rsidRPr="003B3B3E">
              <w:rPr>
                <w:rFonts w:asciiTheme="minorHAnsi" w:hAnsiTheme="minorHAnsi"/>
                <w:sz w:val="22"/>
                <w:szCs w:val="22"/>
              </w:rPr>
              <w:t>, som är den aktiva delen av vitamin D. Vitamin D</w:t>
            </w:r>
            <w:r w:rsidRPr="003B3B3E">
              <w:rPr>
                <w:rFonts w:asciiTheme="minorHAnsi" w:hAnsiTheme="minorHAnsi"/>
                <w:sz w:val="22"/>
                <w:szCs w:val="22"/>
                <w:vertAlign w:val="subscript"/>
              </w:rPr>
              <w:t>3</w:t>
            </w:r>
            <w:r w:rsidRPr="003B3B3E">
              <w:rPr>
                <w:rFonts w:asciiTheme="minorHAnsi" w:hAnsiTheme="minorHAnsi"/>
                <w:sz w:val="22"/>
                <w:szCs w:val="22"/>
              </w:rPr>
              <w:t xml:space="preserve"> ökar </w:t>
            </w:r>
            <w:proofErr w:type="spellStart"/>
            <w:r w:rsidRPr="003B3B3E">
              <w:rPr>
                <w:rFonts w:asciiTheme="minorHAnsi" w:hAnsiTheme="minorHAnsi"/>
                <w:sz w:val="22"/>
                <w:szCs w:val="22"/>
              </w:rPr>
              <w:t>resorbtionen</w:t>
            </w:r>
            <w:proofErr w:type="spellEnd"/>
            <w:r w:rsidRPr="003B3B3E">
              <w:rPr>
                <w:rFonts w:asciiTheme="minorHAnsi" w:hAnsiTheme="minorHAnsi"/>
                <w:sz w:val="22"/>
                <w:szCs w:val="22"/>
              </w:rPr>
              <w:t xml:space="preserve"> av kalcium från njurar och ökar även </w:t>
            </w:r>
            <w:proofErr w:type="spellStart"/>
            <w:r w:rsidRPr="003B3B3E">
              <w:rPr>
                <w:rFonts w:asciiTheme="minorHAnsi" w:hAnsiTheme="minorHAnsi"/>
                <w:sz w:val="22"/>
                <w:szCs w:val="22"/>
              </w:rPr>
              <w:t>resorbtionen</w:t>
            </w:r>
            <w:proofErr w:type="spellEnd"/>
            <w:r w:rsidRPr="003B3B3E">
              <w:rPr>
                <w:rFonts w:asciiTheme="minorHAnsi" w:hAnsiTheme="minorHAnsi"/>
                <w:sz w:val="22"/>
                <w:szCs w:val="22"/>
              </w:rPr>
              <w:t xml:space="preserve"> av fosfat från tarmen.</w:t>
            </w:r>
          </w:p>
          <w:p w:rsidR="003B3B3E" w:rsidRPr="003B3B3E" w:rsidRDefault="003B3B3E" w:rsidP="004D258E">
            <w:pPr>
              <w:ind w:left="680" w:hanging="748"/>
              <w:rPr>
                <w:rFonts w:asciiTheme="minorHAnsi" w:hAnsiTheme="minorHAnsi"/>
                <w:sz w:val="22"/>
                <w:szCs w:val="22"/>
              </w:rPr>
            </w:pPr>
            <w:r w:rsidRPr="003B3B3E">
              <w:rPr>
                <w:rFonts w:asciiTheme="minorHAnsi" w:hAnsiTheme="minorHAnsi"/>
                <w:sz w:val="22"/>
                <w:szCs w:val="22"/>
              </w:rPr>
              <w:t xml:space="preserve">Symptom: Trötthet, svaghet, muskelryckningar som kan öka till kramper i </w:t>
            </w:r>
          </w:p>
          <w:p w:rsidR="003B3B3E" w:rsidRPr="003B3B3E" w:rsidRDefault="003B3B3E" w:rsidP="004D258E">
            <w:pPr>
              <w:ind w:left="680" w:hanging="748"/>
              <w:rPr>
                <w:rFonts w:asciiTheme="minorHAnsi" w:hAnsiTheme="minorHAnsi"/>
                <w:sz w:val="22"/>
                <w:szCs w:val="22"/>
              </w:rPr>
            </w:pPr>
            <w:r w:rsidRPr="003B3B3E">
              <w:rPr>
                <w:rFonts w:asciiTheme="minorHAnsi" w:hAnsiTheme="minorHAnsi"/>
                <w:sz w:val="22"/>
                <w:szCs w:val="22"/>
              </w:rPr>
              <w:t>framförallt i händer och fötter och stickningar kring munnen.</w:t>
            </w:r>
          </w:p>
        </w:tc>
      </w:tr>
      <w:tr w:rsidR="003B3B3E" w:rsidRPr="003B3B3E" w:rsidTr="004D258E">
        <w:tc>
          <w:tcPr>
            <w:tcW w:w="1560" w:type="dxa"/>
            <w:tcBorders>
              <w:top w:val="single" w:sz="4" w:space="0" w:color="auto"/>
            </w:tcBorders>
          </w:tcPr>
          <w:p w:rsidR="003B3B3E" w:rsidRPr="003B3B3E" w:rsidRDefault="003B3B3E" w:rsidP="004D258E">
            <w:pPr>
              <w:spacing w:before="120"/>
              <w:rPr>
                <w:rFonts w:asciiTheme="minorHAnsi" w:hAnsiTheme="minorHAnsi"/>
                <w:b/>
                <w:sz w:val="22"/>
                <w:szCs w:val="22"/>
              </w:rPr>
            </w:pPr>
            <w:r w:rsidRPr="003B3B3E">
              <w:rPr>
                <w:rFonts w:asciiTheme="minorHAnsi" w:hAnsiTheme="minorHAnsi"/>
                <w:b/>
                <w:sz w:val="22"/>
                <w:szCs w:val="22"/>
              </w:rPr>
              <w:lastRenderedPageBreak/>
              <w:t>Kalium, K</w:t>
            </w:r>
            <w:r w:rsidRPr="003B3B3E">
              <w:rPr>
                <w:rFonts w:asciiTheme="minorHAnsi" w:hAnsiTheme="minorHAnsi"/>
                <w:b/>
                <w:sz w:val="22"/>
                <w:szCs w:val="22"/>
                <w:vertAlign w:val="superscript"/>
              </w:rPr>
              <w:t>+</w:t>
            </w:r>
          </w:p>
        </w:tc>
        <w:tc>
          <w:tcPr>
            <w:tcW w:w="7686" w:type="dxa"/>
            <w:tcBorders>
              <w:top w:val="single" w:sz="4" w:space="0" w:color="auto"/>
            </w:tcBorders>
          </w:tcPr>
          <w:p w:rsidR="003B3B3E" w:rsidRPr="003B3B3E" w:rsidRDefault="003B3B3E" w:rsidP="004D258E">
            <w:pPr>
              <w:spacing w:before="120"/>
              <w:rPr>
                <w:rFonts w:asciiTheme="minorHAnsi" w:hAnsiTheme="minorHAnsi"/>
                <w:sz w:val="22"/>
                <w:szCs w:val="22"/>
              </w:rPr>
            </w:pPr>
            <w:r w:rsidRPr="003B3B3E">
              <w:rPr>
                <w:rFonts w:asciiTheme="minorHAnsi" w:hAnsiTheme="minorHAnsi"/>
                <w:sz w:val="22"/>
                <w:szCs w:val="22"/>
              </w:rPr>
              <w:t>är de</w:t>
            </w:r>
            <w:r w:rsidR="009D32C7">
              <w:rPr>
                <w:rFonts w:asciiTheme="minorHAnsi" w:hAnsiTheme="minorHAnsi"/>
                <w:sz w:val="22"/>
                <w:szCs w:val="22"/>
              </w:rPr>
              <w:t>n</w:t>
            </w:r>
            <w:r w:rsidRPr="003B3B3E">
              <w:rPr>
                <w:rFonts w:asciiTheme="minorHAnsi" w:hAnsiTheme="minorHAnsi"/>
                <w:sz w:val="22"/>
                <w:szCs w:val="22"/>
              </w:rPr>
              <w:t xml:space="preserve"> viktigaste jonen i den intracellulära vätskan där den upprätthåller den neuromuskulära transmissionen, deltar i H</w:t>
            </w:r>
            <w:r w:rsidRPr="003B3B3E">
              <w:rPr>
                <w:rFonts w:asciiTheme="minorHAnsi" w:hAnsiTheme="minorHAnsi"/>
                <w:sz w:val="22"/>
                <w:szCs w:val="22"/>
                <w:vertAlign w:val="superscript"/>
              </w:rPr>
              <w:t>+</w:t>
            </w:r>
            <w:r w:rsidRPr="003B3B3E">
              <w:rPr>
                <w:rFonts w:asciiTheme="minorHAnsi" w:hAnsiTheme="minorHAnsi"/>
                <w:sz w:val="22"/>
                <w:szCs w:val="22"/>
              </w:rPr>
              <w:t>-regleringen samt i Na</w:t>
            </w:r>
            <w:r w:rsidRPr="003B3B3E">
              <w:rPr>
                <w:rFonts w:asciiTheme="minorHAnsi" w:hAnsiTheme="minorHAnsi"/>
                <w:sz w:val="22"/>
                <w:szCs w:val="22"/>
                <w:vertAlign w:val="superscript"/>
              </w:rPr>
              <w:t>+</w:t>
            </w:r>
            <w:r w:rsidRPr="003B3B3E">
              <w:rPr>
                <w:rFonts w:asciiTheme="minorHAnsi" w:hAnsiTheme="minorHAnsi"/>
                <w:sz w:val="22"/>
                <w:szCs w:val="22"/>
              </w:rPr>
              <w:t>/K</w:t>
            </w:r>
            <w:r w:rsidRPr="003B3B3E">
              <w:rPr>
                <w:rFonts w:asciiTheme="minorHAnsi" w:hAnsiTheme="minorHAnsi"/>
                <w:sz w:val="22"/>
                <w:szCs w:val="22"/>
                <w:vertAlign w:val="superscript"/>
              </w:rPr>
              <w:t>+</w:t>
            </w:r>
            <w:r w:rsidRPr="003B3B3E">
              <w:rPr>
                <w:rFonts w:asciiTheme="minorHAnsi" w:hAnsiTheme="minorHAnsi"/>
                <w:sz w:val="22"/>
                <w:szCs w:val="22"/>
              </w:rPr>
              <w:t xml:space="preserve"> -pumpen. Kalium är nödvändig för proteinsyntesen och många enzymatiska processer. I kroppen finns ca 3500 </w:t>
            </w:r>
            <w:proofErr w:type="spellStart"/>
            <w:r w:rsidRPr="003B3B3E">
              <w:rPr>
                <w:rFonts w:asciiTheme="minorHAnsi" w:hAnsiTheme="minorHAnsi"/>
                <w:sz w:val="22"/>
                <w:szCs w:val="22"/>
              </w:rPr>
              <w:t>mmol</w:t>
            </w:r>
            <w:proofErr w:type="spellEnd"/>
            <w:r w:rsidRPr="003B3B3E">
              <w:rPr>
                <w:rFonts w:asciiTheme="minorHAnsi" w:hAnsiTheme="minorHAnsi"/>
                <w:sz w:val="22"/>
                <w:szCs w:val="22"/>
              </w:rPr>
              <w:t xml:space="preserve">. 75% av halten kalium finns i musklerna </w:t>
            </w:r>
          </w:p>
          <w:p w:rsidR="003B3B3E" w:rsidRPr="003B3B3E" w:rsidRDefault="003B3B3E" w:rsidP="004D258E">
            <w:pPr>
              <w:rPr>
                <w:rFonts w:asciiTheme="minorHAnsi" w:hAnsiTheme="minorHAnsi"/>
                <w:sz w:val="22"/>
                <w:szCs w:val="22"/>
              </w:rPr>
            </w:pPr>
            <w:r w:rsidRPr="003B3B3E">
              <w:rPr>
                <w:rFonts w:asciiTheme="minorHAnsi" w:hAnsiTheme="minorHAnsi"/>
                <w:sz w:val="22"/>
                <w:szCs w:val="22"/>
              </w:rPr>
              <w:t xml:space="preserve">Symptom vid låga halter kalium: Nedsatt koncentrationsförmåga, trötthet, irritabilitet, muskelsvaghet. </w:t>
            </w:r>
          </w:p>
        </w:tc>
      </w:tr>
      <w:tr w:rsidR="003B3B3E" w:rsidRPr="003B3B3E" w:rsidTr="004D258E">
        <w:tc>
          <w:tcPr>
            <w:tcW w:w="1560" w:type="dxa"/>
            <w:tcBorders>
              <w:top w:val="single" w:sz="4" w:space="0" w:color="auto"/>
            </w:tcBorders>
          </w:tcPr>
          <w:p w:rsidR="003B3B3E" w:rsidRPr="003B3B3E" w:rsidRDefault="003B3B3E" w:rsidP="004D258E">
            <w:pPr>
              <w:spacing w:before="120"/>
              <w:rPr>
                <w:rFonts w:asciiTheme="minorHAnsi" w:hAnsiTheme="minorHAnsi"/>
                <w:b/>
                <w:sz w:val="22"/>
                <w:szCs w:val="22"/>
              </w:rPr>
            </w:pPr>
            <w:r w:rsidRPr="003B3B3E">
              <w:rPr>
                <w:rFonts w:asciiTheme="minorHAnsi" w:hAnsiTheme="minorHAnsi"/>
                <w:b/>
                <w:sz w:val="22"/>
                <w:szCs w:val="22"/>
              </w:rPr>
              <w:t xml:space="preserve">Klor, </w:t>
            </w:r>
            <w:proofErr w:type="spellStart"/>
            <w:r w:rsidRPr="003B3B3E">
              <w:rPr>
                <w:rFonts w:asciiTheme="minorHAnsi" w:hAnsiTheme="minorHAnsi"/>
                <w:b/>
                <w:sz w:val="22"/>
                <w:szCs w:val="22"/>
              </w:rPr>
              <w:t>Cl</w:t>
            </w:r>
            <w:proofErr w:type="spellEnd"/>
            <w:r w:rsidRPr="003B3B3E">
              <w:rPr>
                <w:rFonts w:asciiTheme="minorHAnsi" w:hAnsiTheme="minorHAnsi"/>
                <w:b/>
                <w:sz w:val="22"/>
                <w:szCs w:val="22"/>
                <w:vertAlign w:val="superscript"/>
              </w:rPr>
              <w:t>-</w:t>
            </w:r>
          </w:p>
        </w:tc>
        <w:tc>
          <w:tcPr>
            <w:tcW w:w="7686" w:type="dxa"/>
            <w:tcBorders>
              <w:top w:val="single" w:sz="4" w:space="0" w:color="auto"/>
            </w:tcBorders>
          </w:tcPr>
          <w:p w:rsidR="003B3B3E" w:rsidRPr="003B3B3E" w:rsidRDefault="003B3B3E" w:rsidP="004D258E">
            <w:pPr>
              <w:spacing w:before="120"/>
              <w:rPr>
                <w:rFonts w:asciiTheme="minorHAnsi" w:hAnsiTheme="minorHAnsi"/>
                <w:sz w:val="22"/>
                <w:szCs w:val="22"/>
              </w:rPr>
            </w:pPr>
            <w:r w:rsidRPr="003B3B3E">
              <w:rPr>
                <w:rFonts w:asciiTheme="minorHAnsi" w:hAnsiTheme="minorHAnsi"/>
                <w:sz w:val="22"/>
                <w:szCs w:val="22"/>
              </w:rPr>
              <w:t xml:space="preserve">Ca 2,1 mol eller 75 g i kroppen. Kloridjonen är den vanligaste extracellulära jonen. Natriumklorid återupptas (resorberas) av njurarna. I magen finns 140 </w:t>
            </w:r>
            <w:proofErr w:type="spellStart"/>
            <w:r w:rsidRPr="003B3B3E">
              <w:rPr>
                <w:rFonts w:asciiTheme="minorHAnsi" w:hAnsiTheme="minorHAnsi"/>
                <w:sz w:val="22"/>
                <w:szCs w:val="22"/>
              </w:rPr>
              <w:t>mmol</w:t>
            </w:r>
            <w:proofErr w:type="spellEnd"/>
            <w:r w:rsidRPr="003B3B3E">
              <w:rPr>
                <w:rFonts w:asciiTheme="minorHAnsi" w:hAnsiTheme="minorHAnsi"/>
                <w:sz w:val="22"/>
                <w:szCs w:val="22"/>
              </w:rPr>
              <w:t>/dm</w:t>
            </w:r>
            <w:r w:rsidRPr="003B3B3E">
              <w:rPr>
                <w:rFonts w:asciiTheme="minorHAnsi" w:hAnsiTheme="minorHAnsi"/>
                <w:sz w:val="22"/>
                <w:szCs w:val="22"/>
                <w:vertAlign w:val="superscript"/>
              </w:rPr>
              <w:t>3</w:t>
            </w:r>
            <w:r w:rsidRPr="003B3B3E">
              <w:rPr>
                <w:rFonts w:asciiTheme="minorHAnsi" w:hAnsiTheme="minorHAnsi"/>
                <w:sz w:val="22"/>
                <w:szCs w:val="22"/>
              </w:rPr>
              <w:t xml:space="preserve">. Svett innehåller ca 40 </w:t>
            </w:r>
            <w:proofErr w:type="spellStart"/>
            <w:r w:rsidRPr="003B3B3E">
              <w:rPr>
                <w:rFonts w:asciiTheme="minorHAnsi" w:hAnsiTheme="minorHAnsi"/>
                <w:sz w:val="22"/>
                <w:szCs w:val="22"/>
              </w:rPr>
              <w:t>mmol</w:t>
            </w:r>
            <w:proofErr w:type="spellEnd"/>
            <w:r w:rsidRPr="003B3B3E">
              <w:rPr>
                <w:rFonts w:asciiTheme="minorHAnsi" w:hAnsiTheme="minorHAnsi"/>
                <w:sz w:val="22"/>
                <w:szCs w:val="22"/>
              </w:rPr>
              <w:t>/dm</w:t>
            </w:r>
            <w:r w:rsidRPr="003B3B3E">
              <w:rPr>
                <w:rFonts w:asciiTheme="minorHAnsi" w:hAnsiTheme="minorHAnsi"/>
                <w:sz w:val="22"/>
                <w:szCs w:val="22"/>
                <w:vertAlign w:val="superscript"/>
              </w:rPr>
              <w:t>3</w:t>
            </w:r>
            <w:r w:rsidRPr="003B3B3E">
              <w:rPr>
                <w:rFonts w:asciiTheme="minorHAnsi" w:hAnsiTheme="minorHAnsi"/>
                <w:sz w:val="22"/>
                <w:szCs w:val="22"/>
              </w:rPr>
              <w:t xml:space="preserve">. </w:t>
            </w:r>
          </w:p>
          <w:p w:rsidR="003B3B3E" w:rsidRPr="003B3B3E" w:rsidRDefault="003B3B3E" w:rsidP="004D258E">
            <w:pPr>
              <w:rPr>
                <w:rFonts w:asciiTheme="minorHAnsi" w:hAnsiTheme="minorHAnsi"/>
                <w:sz w:val="22"/>
                <w:szCs w:val="22"/>
              </w:rPr>
            </w:pPr>
            <w:r w:rsidRPr="003B3B3E">
              <w:rPr>
                <w:rFonts w:asciiTheme="minorHAnsi" w:hAnsiTheme="minorHAnsi"/>
                <w:sz w:val="22"/>
                <w:szCs w:val="22"/>
              </w:rPr>
              <w:t xml:space="preserve">Analys av natriumklorid sker vid misstanke på cystisk fibros. Svett från dessa patient har höga halter av </w:t>
            </w:r>
            <w:proofErr w:type="spellStart"/>
            <w:r w:rsidRPr="003B3B3E">
              <w:rPr>
                <w:rFonts w:asciiTheme="minorHAnsi" w:hAnsiTheme="minorHAnsi"/>
                <w:sz w:val="22"/>
                <w:szCs w:val="22"/>
              </w:rPr>
              <w:t>natriumklorid.</w:t>
            </w:r>
            <w:proofErr w:type="spellEnd"/>
          </w:p>
        </w:tc>
      </w:tr>
      <w:tr w:rsidR="003B3B3E" w:rsidRPr="003B3B3E" w:rsidTr="004D258E">
        <w:tc>
          <w:tcPr>
            <w:tcW w:w="1560" w:type="dxa"/>
            <w:tcBorders>
              <w:top w:val="single" w:sz="4" w:space="0" w:color="auto"/>
              <w:bottom w:val="single" w:sz="4" w:space="0" w:color="auto"/>
            </w:tcBorders>
          </w:tcPr>
          <w:p w:rsidR="003B3B3E" w:rsidRPr="003B3B3E" w:rsidRDefault="003B3B3E" w:rsidP="004D258E">
            <w:pPr>
              <w:spacing w:before="120"/>
              <w:rPr>
                <w:rFonts w:asciiTheme="minorHAnsi" w:hAnsiTheme="minorHAnsi"/>
                <w:b/>
                <w:sz w:val="22"/>
                <w:szCs w:val="22"/>
                <w:vertAlign w:val="superscript"/>
              </w:rPr>
            </w:pPr>
            <w:r w:rsidRPr="003B3B3E">
              <w:rPr>
                <w:rFonts w:asciiTheme="minorHAnsi" w:hAnsiTheme="minorHAnsi"/>
                <w:b/>
                <w:sz w:val="22"/>
                <w:szCs w:val="22"/>
              </w:rPr>
              <w:t>Koppar, Cu</w:t>
            </w:r>
            <w:r w:rsidRPr="003B3B3E">
              <w:rPr>
                <w:rFonts w:asciiTheme="minorHAnsi" w:hAnsiTheme="minorHAnsi"/>
                <w:b/>
                <w:sz w:val="22"/>
                <w:szCs w:val="22"/>
                <w:vertAlign w:val="superscript"/>
              </w:rPr>
              <w:t>2+</w:t>
            </w:r>
          </w:p>
        </w:tc>
        <w:tc>
          <w:tcPr>
            <w:tcW w:w="7686" w:type="dxa"/>
            <w:tcBorders>
              <w:top w:val="single" w:sz="4" w:space="0" w:color="auto"/>
              <w:bottom w:val="single" w:sz="4" w:space="0" w:color="auto"/>
            </w:tcBorders>
          </w:tcPr>
          <w:p w:rsidR="003B3B3E" w:rsidRPr="003B3B3E" w:rsidRDefault="003B3B3E" w:rsidP="004D258E">
            <w:pPr>
              <w:spacing w:before="120"/>
              <w:rPr>
                <w:rFonts w:asciiTheme="minorHAnsi" w:hAnsiTheme="minorHAnsi"/>
                <w:sz w:val="22"/>
                <w:szCs w:val="22"/>
              </w:rPr>
            </w:pPr>
            <w:r w:rsidRPr="003B3B3E">
              <w:rPr>
                <w:rFonts w:asciiTheme="minorHAnsi" w:hAnsiTheme="minorHAnsi"/>
                <w:sz w:val="22"/>
                <w:szCs w:val="22"/>
              </w:rPr>
              <w:t xml:space="preserve">Den totala mängden koppar är ca 1,3 </w:t>
            </w:r>
            <w:proofErr w:type="spellStart"/>
            <w:r w:rsidRPr="003B3B3E">
              <w:rPr>
                <w:rFonts w:asciiTheme="minorHAnsi" w:hAnsiTheme="minorHAnsi"/>
                <w:sz w:val="22"/>
                <w:szCs w:val="22"/>
              </w:rPr>
              <w:t>mmol</w:t>
            </w:r>
            <w:proofErr w:type="spellEnd"/>
            <w:r w:rsidRPr="003B3B3E">
              <w:rPr>
                <w:rFonts w:asciiTheme="minorHAnsi" w:hAnsiTheme="minorHAnsi"/>
                <w:sz w:val="22"/>
                <w:szCs w:val="22"/>
              </w:rPr>
              <w:t xml:space="preserve"> (80mg). Den största delen är lagrad i levern bundet till depåproteinet </w:t>
            </w:r>
            <w:proofErr w:type="spellStart"/>
            <w:r w:rsidRPr="003B3B3E">
              <w:rPr>
                <w:rFonts w:asciiTheme="minorHAnsi" w:hAnsiTheme="minorHAnsi"/>
                <w:sz w:val="22"/>
                <w:szCs w:val="22"/>
              </w:rPr>
              <w:t>metallotionein</w:t>
            </w:r>
            <w:proofErr w:type="spellEnd"/>
            <w:r w:rsidRPr="003B3B3E">
              <w:rPr>
                <w:rFonts w:asciiTheme="minorHAnsi" w:hAnsiTheme="minorHAnsi"/>
                <w:sz w:val="22"/>
                <w:szCs w:val="22"/>
              </w:rPr>
              <w:t xml:space="preserve"> och i hjärnan. Koppar absorberas i tarmen och transporteras med albumin. Koppar ingår i flera enzymer t.ex. </w:t>
            </w:r>
          </w:p>
          <w:p w:rsidR="003B3B3E" w:rsidRPr="003B3B3E" w:rsidRDefault="003B3B3E" w:rsidP="003B3B3E">
            <w:pPr>
              <w:numPr>
                <w:ilvl w:val="0"/>
                <w:numId w:val="9"/>
              </w:numPr>
              <w:rPr>
                <w:rFonts w:asciiTheme="minorHAnsi" w:hAnsiTheme="minorHAnsi"/>
                <w:sz w:val="22"/>
                <w:szCs w:val="22"/>
              </w:rPr>
            </w:pPr>
            <w:proofErr w:type="spellStart"/>
            <w:r w:rsidRPr="003B3B3E">
              <w:rPr>
                <w:rFonts w:asciiTheme="minorHAnsi" w:hAnsiTheme="minorHAnsi"/>
                <w:sz w:val="22"/>
                <w:szCs w:val="22"/>
              </w:rPr>
              <w:t>Cytokromoxidas</w:t>
            </w:r>
            <w:proofErr w:type="spellEnd"/>
            <w:r w:rsidRPr="003B3B3E">
              <w:rPr>
                <w:rFonts w:asciiTheme="minorHAnsi" w:hAnsiTheme="minorHAnsi"/>
                <w:sz w:val="22"/>
                <w:szCs w:val="22"/>
              </w:rPr>
              <w:t xml:space="preserve"> tillsammans med järn</w:t>
            </w:r>
          </w:p>
          <w:p w:rsidR="003B3B3E" w:rsidRPr="003B3B3E" w:rsidRDefault="003B3B3E" w:rsidP="003B3B3E">
            <w:pPr>
              <w:numPr>
                <w:ilvl w:val="0"/>
                <w:numId w:val="5"/>
              </w:numPr>
              <w:ind w:left="357" w:hanging="357"/>
              <w:rPr>
                <w:rFonts w:asciiTheme="minorHAnsi" w:hAnsiTheme="minorHAnsi"/>
                <w:sz w:val="22"/>
                <w:szCs w:val="22"/>
              </w:rPr>
            </w:pPr>
            <w:r w:rsidRPr="003B3B3E">
              <w:rPr>
                <w:rFonts w:asciiTheme="minorHAnsi" w:hAnsiTheme="minorHAnsi"/>
                <w:sz w:val="22"/>
                <w:szCs w:val="22"/>
              </w:rPr>
              <w:t xml:space="preserve">vid </w:t>
            </w:r>
            <w:proofErr w:type="spellStart"/>
            <w:r w:rsidRPr="003B3B3E">
              <w:rPr>
                <w:rFonts w:asciiTheme="minorHAnsi" w:hAnsiTheme="minorHAnsi"/>
                <w:sz w:val="22"/>
                <w:szCs w:val="22"/>
              </w:rPr>
              <w:t>deaminering</w:t>
            </w:r>
            <w:proofErr w:type="spellEnd"/>
            <w:r w:rsidRPr="003B3B3E">
              <w:rPr>
                <w:rFonts w:asciiTheme="minorHAnsi" w:hAnsiTheme="minorHAnsi"/>
                <w:sz w:val="22"/>
                <w:szCs w:val="22"/>
              </w:rPr>
              <w:t xml:space="preserve"> av lysin i brosk, </w:t>
            </w:r>
          </w:p>
          <w:p w:rsidR="003B3B3E" w:rsidRPr="003B3B3E" w:rsidRDefault="003B3B3E" w:rsidP="003B3B3E">
            <w:pPr>
              <w:numPr>
                <w:ilvl w:val="0"/>
                <w:numId w:val="5"/>
              </w:numPr>
              <w:rPr>
                <w:rFonts w:asciiTheme="minorHAnsi" w:hAnsiTheme="minorHAnsi"/>
                <w:sz w:val="22"/>
                <w:szCs w:val="22"/>
              </w:rPr>
            </w:pPr>
            <w:r w:rsidRPr="003B3B3E">
              <w:rPr>
                <w:rFonts w:asciiTheme="minorHAnsi" w:hAnsiTheme="minorHAnsi"/>
                <w:sz w:val="22"/>
                <w:szCs w:val="22"/>
              </w:rPr>
              <w:t xml:space="preserve">i superoxiddismutas som tillsammans med ett zink-enzym oskadliggör reaktiva peroxider och </w:t>
            </w:r>
            <w:proofErr w:type="spellStart"/>
            <w:r w:rsidRPr="003B3B3E">
              <w:rPr>
                <w:rFonts w:asciiTheme="minorHAnsi" w:hAnsiTheme="minorHAnsi"/>
                <w:sz w:val="22"/>
                <w:szCs w:val="22"/>
              </w:rPr>
              <w:t>hydroxylradikaler</w:t>
            </w:r>
            <w:proofErr w:type="spellEnd"/>
            <w:r w:rsidRPr="003B3B3E">
              <w:rPr>
                <w:rFonts w:asciiTheme="minorHAnsi" w:hAnsiTheme="minorHAnsi"/>
                <w:sz w:val="22"/>
                <w:szCs w:val="22"/>
              </w:rPr>
              <w:t xml:space="preserve">. </w:t>
            </w:r>
          </w:p>
          <w:p w:rsidR="003B3B3E" w:rsidRPr="003B3B3E" w:rsidRDefault="003B3B3E" w:rsidP="004D258E">
            <w:pPr>
              <w:pStyle w:val="Sidhuvud"/>
              <w:tabs>
                <w:tab w:val="clear" w:pos="4536"/>
                <w:tab w:val="clear" w:pos="9072"/>
              </w:tabs>
              <w:rPr>
                <w:rFonts w:asciiTheme="minorHAnsi" w:hAnsiTheme="minorHAnsi"/>
                <w:sz w:val="22"/>
                <w:szCs w:val="22"/>
              </w:rPr>
            </w:pPr>
            <w:r w:rsidRPr="003B3B3E">
              <w:rPr>
                <w:rFonts w:asciiTheme="minorHAnsi" w:hAnsiTheme="minorHAnsi"/>
                <w:sz w:val="22"/>
                <w:szCs w:val="22"/>
              </w:rPr>
              <w:t xml:space="preserve">Koppar förekommer i </w:t>
            </w:r>
            <w:proofErr w:type="spellStart"/>
            <w:r w:rsidRPr="003B3B3E">
              <w:rPr>
                <w:rFonts w:asciiTheme="minorHAnsi" w:hAnsiTheme="minorHAnsi"/>
                <w:sz w:val="22"/>
                <w:szCs w:val="22"/>
              </w:rPr>
              <w:t>katekolaminmetabolismen</w:t>
            </w:r>
            <w:proofErr w:type="spellEnd"/>
            <w:r w:rsidRPr="003B3B3E">
              <w:rPr>
                <w:rFonts w:asciiTheme="minorHAnsi" w:hAnsiTheme="minorHAnsi"/>
                <w:sz w:val="22"/>
                <w:szCs w:val="22"/>
              </w:rPr>
              <w:t xml:space="preserve"> (</w:t>
            </w:r>
            <w:proofErr w:type="spellStart"/>
            <w:r w:rsidRPr="003B3B3E">
              <w:rPr>
                <w:rFonts w:asciiTheme="minorHAnsi" w:hAnsiTheme="minorHAnsi"/>
                <w:sz w:val="22"/>
                <w:szCs w:val="22"/>
              </w:rPr>
              <w:t>katekolamin</w:t>
            </w:r>
            <w:proofErr w:type="spellEnd"/>
            <w:r w:rsidRPr="003B3B3E">
              <w:rPr>
                <w:rFonts w:asciiTheme="minorHAnsi" w:hAnsiTheme="minorHAnsi"/>
                <w:sz w:val="22"/>
                <w:szCs w:val="22"/>
              </w:rPr>
              <w:t xml:space="preserve"> är grupp som består av bl.a. dopamin, noradrenalin, adrenalin och är transmittorsubstanser). Vid Mb Wilsons sjukdom anlagras koppar till skadliga nivåer. Patienten med den sjukdomen får en liten mängd penicillinamin som </w:t>
            </w:r>
            <w:proofErr w:type="spellStart"/>
            <w:r w:rsidRPr="003B3B3E">
              <w:rPr>
                <w:rFonts w:asciiTheme="minorHAnsi" w:hAnsiTheme="minorHAnsi"/>
                <w:sz w:val="22"/>
                <w:szCs w:val="22"/>
              </w:rPr>
              <w:t>komplexbinder</w:t>
            </w:r>
            <w:proofErr w:type="spellEnd"/>
            <w:r w:rsidRPr="003B3B3E">
              <w:rPr>
                <w:rFonts w:asciiTheme="minorHAnsi" w:hAnsiTheme="minorHAnsi"/>
                <w:sz w:val="22"/>
                <w:szCs w:val="22"/>
              </w:rPr>
              <w:t xml:space="preserve"> koppar.</w:t>
            </w:r>
          </w:p>
        </w:tc>
      </w:tr>
      <w:tr w:rsidR="003B3B3E" w:rsidRPr="003B3B3E" w:rsidTr="004D258E">
        <w:tc>
          <w:tcPr>
            <w:tcW w:w="1560" w:type="dxa"/>
            <w:tcBorders>
              <w:bottom w:val="single" w:sz="4" w:space="0" w:color="auto"/>
            </w:tcBorders>
          </w:tcPr>
          <w:p w:rsidR="003B3B3E" w:rsidRPr="003B3B3E" w:rsidRDefault="003B3B3E" w:rsidP="004D258E">
            <w:pPr>
              <w:spacing w:before="120"/>
              <w:rPr>
                <w:rFonts w:asciiTheme="minorHAnsi" w:hAnsiTheme="minorHAnsi"/>
                <w:b/>
                <w:sz w:val="22"/>
                <w:szCs w:val="22"/>
                <w:vertAlign w:val="superscript"/>
              </w:rPr>
            </w:pPr>
            <w:r w:rsidRPr="003B3B3E">
              <w:rPr>
                <w:rFonts w:asciiTheme="minorHAnsi" w:hAnsiTheme="minorHAnsi"/>
                <w:b/>
                <w:sz w:val="22"/>
                <w:szCs w:val="22"/>
              </w:rPr>
              <w:t>Krom, Cr</w:t>
            </w:r>
            <w:r w:rsidRPr="003B3B3E">
              <w:rPr>
                <w:rFonts w:asciiTheme="minorHAnsi" w:hAnsiTheme="minorHAnsi"/>
                <w:b/>
                <w:sz w:val="22"/>
                <w:szCs w:val="22"/>
                <w:vertAlign w:val="superscript"/>
              </w:rPr>
              <w:t>3+</w:t>
            </w:r>
          </w:p>
        </w:tc>
        <w:tc>
          <w:tcPr>
            <w:tcW w:w="7686" w:type="dxa"/>
            <w:tcBorders>
              <w:bottom w:val="single" w:sz="4" w:space="0" w:color="auto"/>
            </w:tcBorders>
          </w:tcPr>
          <w:p w:rsidR="003B3B3E" w:rsidRPr="003B3B3E" w:rsidRDefault="003B3B3E" w:rsidP="004D258E">
            <w:pPr>
              <w:pStyle w:val="Sidhuvud"/>
              <w:tabs>
                <w:tab w:val="clear" w:pos="4536"/>
                <w:tab w:val="clear" w:pos="9072"/>
              </w:tabs>
              <w:spacing w:before="120"/>
              <w:rPr>
                <w:rFonts w:asciiTheme="minorHAnsi" w:hAnsiTheme="minorHAnsi"/>
                <w:sz w:val="22"/>
                <w:szCs w:val="22"/>
              </w:rPr>
            </w:pPr>
            <w:r w:rsidRPr="003B3B3E">
              <w:rPr>
                <w:rFonts w:asciiTheme="minorHAnsi" w:hAnsiTheme="minorHAnsi"/>
                <w:sz w:val="22"/>
                <w:szCs w:val="22"/>
              </w:rPr>
              <w:t xml:space="preserve">Deltar i omsättningen av blodsocker. Brist ovanligt. Då krom förekommer inom metallurgin, färgindustrin och i många kemiskt tekniska sammanhang förekommer förgiftningar inom vissa yrkesgrupper. Krom(III) föreningar är svårlösliga, tas inte upp i kroppen och klassas inte som giftig. Däremot klassas krom(VI) som giftig, carcinogen och ett miljögift. Krom(VI) tas lätt upp i tarmen eftersom den liknar sulfatjonen. Där omvandlas den med </w:t>
            </w:r>
            <w:proofErr w:type="spellStart"/>
            <w:r w:rsidRPr="003B3B3E">
              <w:rPr>
                <w:rFonts w:asciiTheme="minorHAnsi" w:hAnsiTheme="minorHAnsi"/>
                <w:sz w:val="22"/>
                <w:szCs w:val="22"/>
              </w:rPr>
              <w:t>glutationsystemet</w:t>
            </w:r>
            <w:proofErr w:type="spellEnd"/>
            <w:r w:rsidRPr="003B3B3E">
              <w:rPr>
                <w:rFonts w:asciiTheme="minorHAnsi" w:hAnsiTheme="minorHAnsi"/>
                <w:sz w:val="22"/>
                <w:szCs w:val="22"/>
              </w:rPr>
              <w:t xml:space="preserve"> till krom(III). Kromjonen bildar komplex med många biomolekyler, som troligen svarar för de toxiska effekterna. </w:t>
            </w:r>
          </w:p>
        </w:tc>
      </w:tr>
      <w:tr w:rsidR="003B3B3E" w:rsidRPr="003B3B3E" w:rsidTr="004D258E">
        <w:tc>
          <w:tcPr>
            <w:tcW w:w="1560" w:type="dxa"/>
          </w:tcPr>
          <w:p w:rsidR="003B3B3E" w:rsidRPr="003B3B3E" w:rsidRDefault="003B3B3E" w:rsidP="004D258E">
            <w:pPr>
              <w:spacing w:before="120"/>
              <w:rPr>
                <w:rFonts w:asciiTheme="minorHAnsi" w:hAnsiTheme="minorHAnsi"/>
                <w:b/>
                <w:sz w:val="22"/>
                <w:szCs w:val="22"/>
              </w:rPr>
            </w:pPr>
            <w:r w:rsidRPr="003B3B3E">
              <w:rPr>
                <w:rFonts w:asciiTheme="minorHAnsi" w:hAnsiTheme="minorHAnsi"/>
                <w:b/>
                <w:sz w:val="22"/>
                <w:szCs w:val="22"/>
              </w:rPr>
              <w:t>Magnesium,</w:t>
            </w:r>
          </w:p>
          <w:p w:rsidR="003B3B3E" w:rsidRPr="003B3B3E" w:rsidRDefault="003B3B3E" w:rsidP="004D258E">
            <w:pPr>
              <w:spacing w:before="120"/>
              <w:rPr>
                <w:rFonts w:asciiTheme="minorHAnsi" w:hAnsiTheme="minorHAnsi"/>
                <w:b/>
                <w:sz w:val="22"/>
                <w:szCs w:val="22"/>
              </w:rPr>
            </w:pPr>
            <w:r w:rsidRPr="003B3B3E">
              <w:rPr>
                <w:rFonts w:asciiTheme="minorHAnsi" w:hAnsiTheme="minorHAnsi"/>
                <w:b/>
                <w:sz w:val="22"/>
                <w:szCs w:val="22"/>
              </w:rPr>
              <w:t>Mg</w:t>
            </w:r>
            <w:r w:rsidRPr="003B3B3E">
              <w:rPr>
                <w:rFonts w:asciiTheme="minorHAnsi" w:hAnsiTheme="minorHAnsi"/>
                <w:b/>
                <w:sz w:val="22"/>
                <w:szCs w:val="22"/>
                <w:vertAlign w:val="superscript"/>
              </w:rPr>
              <w:t>2+</w:t>
            </w:r>
          </w:p>
          <w:p w:rsidR="003B3B3E" w:rsidRPr="003B3B3E" w:rsidRDefault="003B3B3E" w:rsidP="004D258E">
            <w:pPr>
              <w:spacing w:before="120"/>
              <w:ind w:left="720"/>
              <w:rPr>
                <w:rFonts w:asciiTheme="minorHAnsi" w:hAnsiTheme="minorHAnsi"/>
                <w:b/>
                <w:sz w:val="22"/>
                <w:szCs w:val="22"/>
              </w:rPr>
            </w:pPr>
          </w:p>
        </w:tc>
        <w:tc>
          <w:tcPr>
            <w:tcW w:w="7686" w:type="dxa"/>
          </w:tcPr>
          <w:p w:rsidR="003B3B3E" w:rsidRPr="003B3B3E" w:rsidRDefault="003B3B3E" w:rsidP="004D258E">
            <w:pPr>
              <w:spacing w:before="120"/>
              <w:rPr>
                <w:rFonts w:asciiTheme="minorHAnsi" w:hAnsiTheme="minorHAnsi"/>
                <w:sz w:val="22"/>
                <w:szCs w:val="22"/>
              </w:rPr>
            </w:pPr>
            <w:r w:rsidRPr="003B3B3E">
              <w:rPr>
                <w:rFonts w:asciiTheme="minorHAnsi" w:hAnsiTheme="minorHAnsi"/>
                <w:sz w:val="22"/>
                <w:szCs w:val="22"/>
              </w:rPr>
              <w:t xml:space="preserve">är en intracellulär jon och nödvändig för </w:t>
            </w:r>
          </w:p>
          <w:p w:rsidR="003B3B3E" w:rsidRPr="003B3B3E" w:rsidRDefault="003B3B3E" w:rsidP="003B3B3E">
            <w:pPr>
              <w:numPr>
                <w:ilvl w:val="0"/>
                <w:numId w:val="3"/>
              </w:numPr>
              <w:tabs>
                <w:tab w:val="num" w:pos="470"/>
              </w:tabs>
              <w:ind w:left="471" w:hanging="471"/>
              <w:rPr>
                <w:rFonts w:asciiTheme="minorHAnsi" w:hAnsiTheme="minorHAnsi"/>
                <w:sz w:val="22"/>
                <w:szCs w:val="22"/>
              </w:rPr>
            </w:pPr>
            <w:r w:rsidRPr="003B3B3E">
              <w:rPr>
                <w:rFonts w:asciiTheme="minorHAnsi" w:hAnsiTheme="minorHAnsi"/>
                <w:sz w:val="22"/>
                <w:szCs w:val="22"/>
              </w:rPr>
              <w:t xml:space="preserve">Kolhydrat-, protein-, lipid- och nukleinsyra-metabolismen. </w:t>
            </w:r>
          </w:p>
          <w:p w:rsidR="003B3B3E" w:rsidRPr="003B3B3E" w:rsidRDefault="003B3B3E" w:rsidP="003B3B3E">
            <w:pPr>
              <w:numPr>
                <w:ilvl w:val="0"/>
                <w:numId w:val="3"/>
              </w:numPr>
              <w:tabs>
                <w:tab w:val="num" w:pos="470"/>
              </w:tabs>
              <w:ind w:hanging="964"/>
              <w:rPr>
                <w:rFonts w:asciiTheme="minorHAnsi" w:hAnsiTheme="minorHAnsi"/>
                <w:sz w:val="22"/>
                <w:szCs w:val="22"/>
              </w:rPr>
            </w:pPr>
            <w:r w:rsidRPr="003B3B3E">
              <w:rPr>
                <w:rFonts w:asciiTheme="minorHAnsi" w:hAnsiTheme="minorHAnsi"/>
                <w:sz w:val="22"/>
                <w:szCs w:val="22"/>
              </w:rPr>
              <w:t>Na</w:t>
            </w:r>
            <w:r w:rsidRPr="003B3B3E">
              <w:rPr>
                <w:rFonts w:asciiTheme="minorHAnsi" w:hAnsiTheme="minorHAnsi"/>
                <w:sz w:val="22"/>
                <w:szCs w:val="22"/>
                <w:vertAlign w:val="superscript"/>
              </w:rPr>
              <w:t>+</w:t>
            </w:r>
            <w:r w:rsidRPr="003B3B3E">
              <w:rPr>
                <w:rFonts w:asciiTheme="minorHAnsi" w:hAnsiTheme="minorHAnsi"/>
                <w:sz w:val="22"/>
                <w:szCs w:val="22"/>
              </w:rPr>
              <w:t>/K</w:t>
            </w:r>
            <w:r w:rsidRPr="003B3B3E">
              <w:rPr>
                <w:rFonts w:asciiTheme="minorHAnsi" w:hAnsiTheme="minorHAnsi"/>
                <w:sz w:val="22"/>
                <w:szCs w:val="22"/>
                <w:vertAlign w:val="superscript"/>
              </w:rPr>
              <w:t>+</w:t>
            </w:r>
            <w:r w:rsidRPr="003B3B3E">
              <w:rPr>
                <w:rFonts w:asciiTheme="minorHAnsi" w:hAnsiTheme="minorHAnsi"/>
                <w:sz w:val="22"/>
                <w:szCs w:val="22"/>
              </w:rPr>
              <w:t>-pumpen</w:t>
            </w:r>
          </w:p>
          <w:p w:rsidR="003B3B3E" w:rsidRPr="003B3B3E" w:rsidRDefault="003B3B3E" w:rsidP="003B3B3E">
            <w:pPr>
              <w:numPr>
                <w:ilvl w:val="0"/>
                <w:numId w:val="3"/>
              </w:numPr>
              <w:tabs>
                <w:tab w:val="num" w:pos="470"/>
              </w:tabs>
              <w:ind w:hanging="964"/>
              <w:rPr>
                <w:rFonts w:asciiTheme="minorHAnsi" w:hAnsiTheme="minorHAnsi"/>
                <w:sz w:val="22"/>
                <w:szCs w:val="22"/>
              </w:rPr>
            </w:pPr>
            <w:proofErr w:type="spellStart"/>
            <w:r w:rsidRPr="003B3B3E">
              <w:rPr>
                <w:rFonts w:asciiTheme="minorHAnsi" w:hAnsiTheme="minorHAnsi"/>
                <w:sz w:val="22"/>
                <w:szCs w:val="22"/>
              </w:rPr>
              <w:t>Oxidativ</w:t>
            </w:r>
            <w:proofErr w:type="spellEnd"/>
            <w:r w:rsidRPr="003B3B3E">
              <w:rPr>
                <w:rFonts w:asciiTheme="minorHAnsi" w:hAnsiTheme="minorHAnsi"/>
                <w:sz w:val="22"/>
                <w:szCs w:val="22"/>
              </w:rPr>
              <w:t xml:space="preserve"> </w:t>
            </w:r>
            <w:proofErr w:type="spellStart"/>
            <w:r w:rsidRPr="003B3B3E">
              <w:rPr>
                <w:rFonts w:asciiTheme="minorHAnsi" w:hAnsiTheme="minorHAnsi"/>
                <w:sz w:val="22"/>
                <w:szCs w:val="22"/>
              </w:rPr>
              <w:t>fosforylering</w:t>
            </w:r>
            <w:proofErr w:type="spellEnd"/>
            <w:r w:rsidRPr="003B3B3E">
              <w:rPr>
                <w:rFonts w:asciiTheme="minorHAnsi" w:hAnsiTheme="minorHAnsi"/>
                <w:sz w:val="22"/>
                <w:szCs w:val="22"/>
              </w:rPr>
              <w:t xml:space="preserve"> i mitokondrier</w:t>
            </w:r>
          </w:p>
          <w:p w:rsidR="003B3B3E" w:rsidRPr="003B3B3E" w:rsidRDefault="003B3B3E" w:rsidP="003B3B3E">
            <w:pPr>
              <w:numPr>
                <w:ilvl w:val="0"/>
                <w:numId w:val="3"/>
              </w:numPr>
              <w:tabs>
                <w:tab w:val="num" w:pos="470"/>
              </w:tabs>
              <w:ind w:hanging="964"/>
              <w:rPr>
                <w:rFonts w:asciiTheme="minorHAnsi" w:hAnsiTheme="minorHAnsi"/>
                <w:sz w:val="22"/>
                <w:szCs w:val="22"/>
              </w:rPr>
            </w:pPr>
            <w:r w:rsidRPr="003B3B3E">
              <w:rPr>
                <w:rFonts w:asciiTheme="minorHAnsi" w:hAnsiTheme="minorHAnsi"/>
                <w:sz w:val="22"/>
                <w:szCs w:val="22"/>
              </w:rPr>
              <w:lastRenderedPageBreak/>
              <w:t>Syntes av acetylkolin samt muskulaturens känslighet för stimuli.</w:t>
            </w:r>
          </w:p>
          <w:p w:rsidR="003B3B3E" w:rsidRPr="003B3B3E" w:rsidRDefault="003B3B3E" w:rsidP="004D258E">
            <w:pPr>
              <w:rPr>
                <w:rFonts w:asciiTheme="minorHAnsi" w:hAnsiTheme="minorHAnsi"/>
                <w:sz w:val="22"/>
                <w:szCs w:val="22"/>
              </w:rPr>
            </w:pPr>
            <w:r w:rsidRPr="003B3B3E">
              <w:rPr>
                <w:rFonts w:asciiTheme="minorHAnsi" w:hAnsiTheme="minorHAnsi"/>
                <w:sz w:val="22"/>
                <w:szCs w:val="22"/>
              </w:rPr>
              <w:t xml:space="preserve">Det finns ca 1 mol i kroppen. Behovet ökar vid uppbyggnad (anabolism) av vävnad. Kaliumhalten påverkar upptaget av magnesium eftersom jonerna konkurrerar om samma </w:t>
            </w:r>
            <w:proofErr w:type="spellStart"/>
            <w:r w:rsidRPr="003B3B3E">
              <w:rPr>
                <w:rFonts w:asciiTheme="minorHAnsi" w:hAnsiTheme="minorHAnsi"/>
                <w:sz w:val="22"/>
                <w:szCs w:val="22"/>
              </w:rPr>
              <w:t>resorbtionsmekanism</w:t>
            </w:r>
            <w:proofErr w:type="spellEnd"/>
            <w:r w:rsidRPr="003B3B3E">
              <w:rPr>
                <w:rFonts w:asciiTheme="minorHAnsi" w:hAnsiTheme="minorHAnsi"/>
                <w:sz w:val="22"/>
                <w:szCs w:val="22"/>
              </w:rPr>
              <w:t>.</w:t>
            </w:r>
          </w:p>
          <w:p w:rsidR="003B3B3E" w:rsidRPr="003B3B3E" w:rsidRDefault="003B3B3E" w:rsidP="004D258E">
            <w:pPr>
              <w:rPr>
                <w:rFonts w:asciiTheme="minorHAnsi" w:hAnsiTheme="minorHAnsi"/>
                <w:sz w:val="22"/>
                <w:szCs w:val="22"/>
              </w:rPr>
            </w:pPr>
            <w:r w:rsidRPr="003B3B3E">
              <w:rPr>
                <w:rFonts w:asciiTheme="minorHAnsi" w:hAnsiTheme="minorHAnsi"/>
                <w:sz w:val="22"/>
                <w:szCs w:val="22"/>
              </w:rPr>
              <w:t>Några orsaker vid låg halt av magnesium: Alkoholism, långvariga förluster (kräkningar, diarréer), kalciumbrist, sen behandling av diabeteskoma</w:t>
            </w:r>
          </w:p>
          <w:p w:rsidR="003B3B3E" w:rsidRPr="003B3B3E" w:rsidRDefault="003B3B3E" w:rsidP="004D258E">
            <w:pPr>
              <w:rPr>
                <w:rFonts w:asciiTheme="minorHAnsi" w:hAnsiTheme="minorHAnsi"/>
                <w:sz w:val="22"/>
                <w:szCs w:val="22"/>
              </w:rPr>
            </w:pPr>
            <w:r w:rsidRPr="003B3B3E">
              <w:rPr>
                <w:rFonts w:asciiTheme="minorHAnsi" w:hAnsiTheme="minorHAnsi"/>
                <w:sz w:val="22"/>
                <w:szCs w:val="22"/>
              </w:rPr>
              <w:t>Symptom: Trötthet, nedsatt koncentrationsförmåga och depression. Patienten har en känsla av att vara inpackad i bomull samt upplever en osäker gång</w:t>
            </w:r>
          </w:p>
        </w:tc>
      </w:tr>
      <w:tr w:rsidR="003B3B3E" w:rsidRPr="003B3B3E" w:rsidTr="004D258E">
        <w:tc>
          <w:tcPr>
            <w:tcW w:w="1560" w:type="dxa"/>
            <w:tcBorders>
              <w:top w:val="single" w:sz="4" w:space="0" w:color="auto"/>
            </w:tcBorders>
          </w:tcPr>
          <w:p w:rsidR="003B3B3E" w:rsidRPr="003B3B3E" w:rsidRDefault="003B3B3E" w:rsidP="004D258E">
            <w:pPr>
              <w:spacing w:before="120"/>
              <w:rPr>
                <w:rFonts w:asciiTheme="minorHAnsi" w:hAnsiTheme="minorHAnsi"/>
                <w:b/>
                <w:sz w:val="22"/>
                <w:szCs w:val="22"/>
              </w:rPr>
            </w:pPr>
            <w:r w:rsidRPr="003B3B3E">
              <w:rPr>
                <w:rFonts w:asciiTheme="minorHAnsi" w:hAnsiTheme="minorHAnsi"/>
                <w:b/>
                <w:sz w:val="22"/>
                <w:szCs w:val="22"/>
              </w:rPr>
              <w:lastRenderedPageBreak/>
              <w:t>Mangan, Mn</w:t>
            </w:r>
            <w:r w:rsidRPr="003B3B3E">
              <w:rPr>
                <w:rFonts w:asciiTheme="minorHAnsi" w:hAnsiTheme="minorHAnsi"/>
                <w:b/>
                <w:sz w:val="22"/>
                <w:szCs w:val="22"/>
                <w:vertAlign w:val="superscript"/>
              </w:rPr>
              <w:t>2+</w:t>
            </w:r>
          </w:p>
        </w:tc>
        <w:tc>
          <w:tcPr>
            <w:tcW w:w="7686" w:type="dxa"/>
            <w:tcBorders>
              <w:top w:val="single" w:sz="4" w:space="0" w:color="auto"/>
            </w:tcBorders>
          </w:tcPr>
          <w:p w:rsidR="003B3B3E" w:rsidRPr="003B3B3E" w:rsidRDefault="003B3B3E" w:rsidP="004D258E">
            <w:pPr>
              <w:pStyle w:val="Sidhuvud"/>
              <w:tabs>
                <w:tab w:val="clear" w:pos="4536"/>
                <w:tab w:val="clear" w:pos="9072"/>
              </w:tabs>
              <w:spacing w:before="120"/>
              <w:rPr>
                <w:rFonts w:asciiTheme="minorHAnsi" w:hAnsiTheme="minorHAnsi"/>
                <w:sz w:val="22"/>
                <w:szCs w:val="22"/>
              </w:rPr>
            </w:pPr>
            <w:r w:rsidRPr="003B3B3E">
              <w:rPr>
                <w:rFonts w:asciiTheme="minorHAnsi" w:hAnsiTheme="minorHAnsi"/>
                <w:sz w:val="22"/>
                <w:szCs w:val="22"/>
              </w:rPr>
              <w:t xml:space="preserve">Mangan förekommer som kofaktor vid glykolysen. </w:t>
            </w:r>
            <w:proofErr w:type="spellStart"/>
            <w:r w:rsidRPr="003B3B3E">
              <w:rPr>
                <w:rFonts w:asciiTheme="minorHAnsi" w:hAnsiTheme="minorHAnsi"/>
                <w:sz w:val="22"/>
                <w:szCs w:val="22"/>
              </w:rPr>
              <w:t>Pyruvatkinas</w:t>
            </w:r>
            <w:proofErr w:type="spellEnd"/>
            <w:r w:rsidRPr="003B3B3E">
              <w:rPr>
                <w:rFonts w:asciiTheme="minorHAnsi" w:hAnsiTheme="minorHAnsi"/>
                <w:sz w:val="22"/>
                <w:szCs w:val="22"/>
              </w:rPr>
              <w:t xml:space="preserve"> katalyserar reaktionen när ATP bildas genom överföring av en fosfatgrupp till ADP från </w:t>
            </w:r>
            <w:proofErr w:type="spellStart"/>
            <w:r w:rsidRPr="003B3B3E">
              <w:rPr>
                <w:rFonts w:asciiTheme="minorHAnsi" w:hAnsiTheme="minorHAnsi"/>
                <w:sz w:val="22"/>
                <w:szCs w:val="22"/>
              </w:rPr>
              <w:t>fosfoenolpyruvat</w:t>
            </w:r>
            <w:proofErr w:type="spellEnd"/>
            <w:r w:rsidRPr="003B3B3E">
              <w:rPr>
                <w:rFonts w:asciiTheme="minorHAnsi" w:hAnsiTheme="minorHAnsi"/>
                <w:sz w:val="22"/>
                <w:szCs w:val="22"/>
              </w:rPr>
              <w:t>. Mangan deltar i fotosyntesen.</w:t>
            </w:r>
          </w:p>
        </w:tc>
      </w:tr>
      <w:tr w:rsidR="003B3B3E" w:rsidRPr="003B3B3E" w:rsidTr="004D258E">
        <w:tc>
          <w:tcPr>
            <w:tcW w:w="1560" w:type="dxa"/>
            <w:tcBorders>
              <w:top w:val="single" w:sz="4" w:space="0" w:color="auto"/>
              <w:bottom w:val="single" w:sz="4" w:space="0" w:color="auto"/>
            </w:tcBorders>
          </w:tcPr>
          <w:p w:rsidR="003B3B3E" w:rsidRPr="003B3B3E" w:rsidRDefault="003B3B3E" w:rsidP="004D258E">
            <w:pPr>
              <w:spacing w:before="120"/>
              <w:rPr>
                <w:rFonts w:asciiTheme="minorHAnsi" w:hAnsiTheme="minorHAnsi"/>
                <w:b/>
                <w:sz w:val="22"/>
                <w:szCs w:val="22"/>
                <w:vertAlign w:val="superscript"/>
              </w:rPr>
            </w:pPr>
            <w:r w:rsidRPr="003B3B3E">
              <w:rPr>
                <w:rFonts w:asciiTheme="minorHAnsi" w:hAnsiTheme="minorHAnsi"/>
                <w:b/>
                <w:sz w:val="22"/>
                <w:szCs w:val="22"/>
              </w:rPr>
              <w:t>Molybden, Mo</w:t>
            </w:r>
            <w:r w:rsidRPr="003B3B3E">
              <w:rPr>
                <w:rFonts w:asciiTheme="minorHAnsi" w:hAnsiTheme="minorHAnsi"/>
                <w:b/>
                <w:sz w:val="22"/>
                <w:szCs w:val="22"/>
                <w:vertAlign w:val="superscript"/>
              </w:rPr>
              <w:t>2+</w:t>
            </w:r>
          </w:p>
        </w:tc>
        <w:tc>
          <w:tcPr>
            <w:tcW w:w="7686" w:type="dxa"/>
            <w:tcBorders>
              <w:top w:val="single" w:sz="4" w:space="0" w:color="auto"/>
              <w:bottom w:val="single" w:sz="4" w:space="0" w:color="auto"/>
            </w:tcBorders>
          </w:tcPr>
          <w:p w:rsidR="003B3B3E" w:rsidRPr="003B3B3E" w:rsidRDefault="003B3B3E" w:rsidP="004D258E">
            <w:pPr>
              <w:pStyle w:val="Sidhuvud"/>
              <w:tabs>
                <w:tab w:val="clear" w:pos="4536"/>
                <w:tab w:val="clear" w:pos="9072"/>
              </w:tabs>
              <w:spacing w:before="120"/>
              <w:rPr>
                <w:rFonts w:asciiTheme="minorHAnsi" w:hAnsiTheme="minorHAnsi"/>
                <w:sz w:val="22"/>
                <w:szCs w:val="22"/>
              </w:rPr>
            </w:pPr>
            <w:r w:rsidRPr="003B3B3E">
              <w:rPr>
                <w:rFonts w:asciiTheme="minorHAnsi" w:hAnsiTheme="minorHAnsi"/>
                <w:sz w:val="22"/>
                <w:szCs w:val="22"/>
              </w:rPr>
              <w:t xml:space="preserve">Vid nerbrytning av </w:t>
            </w:r>
            <w:proofErr w:type="spellStart"/>
            <w:r w:rsidRPr="003B3B3E">
              <w:rPr>
                <w:rFonts w:asciiTheme="minorHAnsi" w:hAnsiTheme="minorHAnsi"/>
                <w:sz w:val="22"/>
                <w:szCs w:val="22"/>
              </w:rPr>
              <w:t>puriner</w:t>
            </w:r>
            <w:proofErr w:type="spellEnd"/>
            <w:r w:rsidRPr="003B3B3E">
              <w:rPr>
                <w:rFonts w:asciiTheme="minorHAnsi" w:hAnsiTheme="minorHAnsi"/>
                <w:sz w:val="22"/>
                <w:szCs w:val="22"/>
              </w:rPr>
              <w:t xml:space="preserve"> (t ex från nukleinsyror) ingår </w:t>
            </w:r>
            <w:proofErr w:type="spellStart"/>
            <w:r w:rsidRPr="003B3B3E">
              <w:rPr>
                <w:rFonts w:asciiTheme="minorHAnsi" w:hAnsiTheme="minorHAnsi"/>
                <w:sz w:val="22"/>
                <w:szCs w:val="22"/>
              </w:rPr>
              <w:t>xantoxidas</w:t>
            </w:r>
            <w:proofErr w:type="spellEnd"/>
            <w:r w:rsidRPr="003B3B3E">
              <w:rPr>
                <w:rFonts w:asciiTheme="minorHAnsi" w:hAnsiTheme="minorHAnsi"/>
                <w:sz w:val="22"/>
                <w:szCs w:val="22"/>
              </w:rPr>
              <w:t xml:space="preserve">, ett </w:t>
            </w:r>
            <w:proofErr w:type="spellStart"/>
            <w:r w:rsidRPr="003B3B3E">
              <w:rPr>
                <w:rFonts w:asciiTheme="minorHAnsi" w:hAnsiTheme="minorHAnsi"/>
                <w:sz w:val="22"/>
                <w:szCs w:val="22"/>
              </w:rPr>
              <w:t>flavoenzym</w:t>
            </w:r>
            <w:proofErr w:type="spellEnd"/>
            <w:r w:rsidRPr="003B3B3E">
              <w:rPr>
                <w:rFonts w:asciiTheme="minorHAnsi" w:hAnsiTheme="minorHAnsi"/>
                <w:sz w:val="22"/>
                <w:szCs w:val="22"/>
              </w:rPr>
              <w:t xml:space="preserve"> med molybden och fyra järn-svavelcentra. Resultatet är urinsyra.</w:t>
            </w:r>
          </w:p>
        </w:tc>
      </w:tr>
      <w:tr w:rsidR="003B3B3E" w:rsidRPr="003B3B3E" w:rsidTr="004D258E">
        <w:tc>
          <w:tcPr>
            <w:tcW w:w="1560" w:type="dxa"/>
          </w:tcPr>
          <w:p w:rsidR="003B3B3E" w:rsidRPr="003B3B3E" w:rsidRDefault="003B3B3E" w:rsidP="004D258E">
            <w:pPr>
              <w:spacing w:before="120"/>
              <w:rPr>
                <w:rFonts w:asciiTheme="minorHAnsi" w:hAnsiTheme="minorHAnsi"/>
                <w:b/>
                <w:sz w:val="22"/>
                <w:szCs w:val="22"/>
                <w:vertAlign w:val="superscript"/>
              </w:rPr>
            </w:pPr>
            <w:proofErr w:type="spellStart"/>
            <w:r w:rsidRPr="003B3B3E">
              <w:rPr>
                <w:rFonts w:asciiTheme="minorHAnsi" w:hAnsiTheme="minorHAnsi"/>
                <w:b/>
                <w:sz w:val="22"/>
                <w:szCs w:val="22"/>
              </w:rPr>
              <w:t>Natrium,Na</w:t>
            </w:r>
            <w:proofErr w:type="spellEnd"/>
            <w:r w:rsidRPr="003B3B3E">
              <w:rPr>
                <w:rFonts w:asciiTheme="minorHAnsi" w:hAnsiTheme="minorHAnsi"/>
                <w:b/>
                <w:sz w:val="22"/>
                <w:szCs w:val="22"/>
                <w:vertAlign w:val="superscript"/>
              </w:rPr>
              <w:t>+</w:t>
            </w:r>
          </w:p>
        </w:tc>
        <w:tc>
          <w:tcPr>
            <w:tcW w:w="7686" w:type="dxa"/>
          </w:tcPr>
          <w:p w:rsidR="003B3B3E" w:rsidRPr="003B3B3E" w:rsidRDefault="003B3B3E" w:rsidP="004D258E">
            <w:pPr>
              <w:spacing w:before="120"/>
              <w:rPr>
                <w:rFonts w:asciiTheme="minorHAnsi" w:hAnsiTheme="minorHAnsi"/>
                <w:sz w:val="22"/>
                <w:szCs w:val="22"/>
              </w:rPr>
            </w:pPr>
            <w:r w:rsidRPr="003B3B3E">
              <w:rPr>
                <w:rFonts w:asciiTheme="minorHAnsi" w:hAnsiTheme="minorHAnsi"/>
                <w:sz w:val="22"/>
                <w:szCs w:val="22"/>
              </w:rPr>
              <w:t>Natriumbrist kopplas alltid med vattenbrist då natrium bara kan utsöndras med vatten. Det är den extracellulära vätskan (ECV) som påverkas. Kombinerad vatten/natriumbrist sker på tre sätt</w:t>
            </w:r>
          </w:p>
          <w:p w:rsidR="003B3B3E" w:rsidRPr="003B3B3E" w:rsidRDefault="003B3B3E" w:rsidP="003B3B3E">
            <w:pPr>
              <w:numPr>
                <w:ilvl w:val="0"/>
                <w:numId w:val="11"/>
              </w:numPr>
              <w:ind w:left="357" w:hanging="357"/>
              <w:rPr>
                <w:rFonts w:asciiTheme="minorHAnsi" w:hAnsiTheme="minorHAnsi"/>
                <w:sz w:val="22"/>
                <w:szCs w:val="22"/>
              </w:rPr>
            </w:pPr>
            <w:r w:rsidRPr="003B3B3E">
              <w:rPr>
                <w:rFonts w:asciiTheme="minorHAnsi" w:hAnsiTheme="minorHAnsi"/>
                <w:sz w:val="22"/>
                <w:szCs w:val="22"/>
              </w:rPr>
              <w:t>Kräkningar, diarré och förluster av vätska, saltsyra och K+ och Na</w:t>
            </w:r>
            <w:r w:rsidRPr="003B3B3E">
              <w:rPr>
                <w:rFonts w:asciiTheme="minorHAnsi" w:hAnsiTheme="minorHAnsi"/>
                <w:sz w:val="22"/>
                <w:szCs w:val="22"/>
                <w:vertAlign w:val="superscript"/>
              </w:rPr>
              <w:t>+</w:t>
            </w:r>
          </w:p>
          <w:p w:rsidR="003B3B3E" w:rsidRPr="003B3B3E" w:rsidRDefault="003B3B3E" w:rsidP="003B3B3E">
            <w:pPr>
              <w:numPr>
                <w:ilvl w:val="0"/>
                <w:numId w:val="11"/>
              </w:numPr>
              <w:ind w:left="357" w:hanging="357"/>
              <w:rPr>
                <w:rFonts w:asciiTheme="minorHAnsi" w:hAnsiTheme="minorHAnsi"/>
                <w:sz w:val="22"/>
                <w:szCs w:val="22"/>
              </w:rPr>
            </w:pPr>
            <w:r w:rsidRPr="003B3B3E">
              <w:rPr>
                <w:rFonts w:asciiTheme="minorHAnsi" w:hAnsiTheme="minorHAnsi"/>
                <w:sz w:val="22"/>
                <w:szCs w:val="22"/>
              </w:rPr>
              <w:t>Brännskador och kraftiga svettningar via huden</w:t>
            </w:r>
          </w:p>
          <w:p w:rsidR="003B3B3E" w:rsidRPr="003B3B3E" w:rsidRDefault="003B3B3E" w:rsidP="003B3B3E">
            <w:pPr>
              <w:numPr>
                <w:ilvl w:val="0"/>
                <w:numId w:val="11"/>
              </w:numPr>
              <w:ind w:left="357" w:hanging="357"/>
              <w:rPr>
                <w:rFonts w:asciiTheme="minorHAnsi" w:hAnsiTheme="minorHAnsi"/>
                <w:sz w:val="22"/>
                <w:szCs w:val="22"/>
              </w:rPr>
            </w:pPr>
            <w:r w:rsidRPr="003B3B3E">
              <w:rPr>
                <w:rFonts w:asciiTheme="minorHAnsi" w:hAnsiTheme="minorHAnsi"/>
                <w:sz w:val="22"/>
                <w:szCs w:val="22"/>
              </w:rPr>
              <w:t xml:space="preserve">Njurförluster med osmotisk </w:t>
            </w:r>
            <w:proofErr w:type="spellStart"/>
            <w:r w:rsidRPr="003B3B3E">
              <w:rPr>
                <w:rFonts w:asciiTheme="minorHAnsi" w:hAnsiTheme="minorHAnsi"/>
                <w:sz w:val="22"/>
                <w:szCs w:val="22"/>
              </w:rPr>
              <w:t>diures</w:t>
            </w:r>
            <w:proofErr w:type="spellEnd"/>
            <w:r w:rsidRPr="003B3B3E">
              <w:rPr>
                <w:rFonts w:asciiTheme="minorHAnsi" w:hAnsiTheme="minorHAnsi"/>
                <w:sz w:val="22"/>
                <w:szCs w:val="22"/>
              </w:rPr>
              <w:t xml:space="preserve"> och njursvikt</w:t>
            </w:r>
          </w:p>
          <w:p w:rsidR="003B3B3E" w:rsidRPr="003B3B3E" w:rsidRDefault="003B3B3E" w:rsidP="004D258E">
            <w:pPr>
              <w:pStyle w:val="Sidhuvud"/>
              <w:tabs>
                <w:tab w:val="clear" w:pos="4536"/>
                <w:tab w:val="clear" w:pos="9072"/>
              </w:tabs>
              <w:rPr>
                <w:rFonts w:asciiTheme="minorHAnsi" w:hAnsiTheme="minorHAnsi"/>
                <w:sz w:val="22"/>
                <w:szCs w:val="22"/>
              </w:rPr>
            </w:pPr>
            <w:r w:rsidRPr="003B3B3E">
              <w:rPr>
                <w:rFonts w:asciiTheme="minorHAnsi" w:hAnsiTheme="minorHAnsi"/>
                <w:sz w:val="22"/>
                <w:szCs w:val="22"/>
              </w:rPr>
              <w:t>Natriumöverskott förekommer vid höga vid ökat intag av salt, dålig njurfunktion och vid hjärtsvikt.</w:t>
            </w:r>
          </w:p>
        </w:tc>
      </w:tr>
      <w:tr w:rsidR="003B3B3E" w:rsidRPr="003B3B3E" w:rsidTr="004D258E">
        <w:tc>
          <w:tcPr>
            <w:tcW w:w="1560" w:type="dxa"/>
            <w:tcBorders>
              <w:top w:val="single" w:sz="4" w:space="0" w:color="auto"/>
            </w:tcBorders>
          </w:tcPr>
          <w:p w:rsidR="003B3B3E" w:rsidRPr="003B3B3E" w:rsidRDefault="003B3B3E" w:rsidP="004D258E">
            <w:pPr>
              <w:spacing w:before="120"/>
              <w:rPr>
                <w:rFonts w:asciiTheme="minorHAnsi" w:hAnsiTheme="minorHAnsi"/>
                <w:b/>
                <w:sz w:val="22"/>
                <w:szCs w:val="22"/>
                <w:vertAlign w:val="superscript"/>
              </w:rPr>
            </w:pPr>
            <w:r w:rsidRPr="003B3B3E">
              <w:rPr>
                <w:rFonts w:asciiTheme="minorHAnsi" w:hAnsiTheme="minorHAnsi"/>
                <w:b/>
                <w:sz w:val="22"/>
                <w:szCs w:val="22"/>
              </w:rPr>
              <w:t>Selen, Se</w:t>
            </w:r>
            <w:r w:rsidRPr="003B3B3E">
              <w:rPr>
                <w:rFonts w:asciiTheme="minorHAnsi" w:hAnsiTheme="minorHAnsi"/>
                <w:b/>
                <w:sz w:val="22"/>
                <w:szCs w:val="22"/>
                <w:vertAlign w:val="superscript"/>
              </w:rPr>
              <w:t>2+</w:t>
            </w:r>
          </w:p>
        </w:tc>
        <w:tc>
          <w:tcPr>
            <w:tcW w:w="7686" w:type="dxa"/>
            <w:tcBorders>
              <w:top w:val="single" w:sz="4" w:space="0" w:color="auto"/>
            </w:tcBorders>
          </w:tcPr>
          <w:p w:rsidR="003B3B3E" w:rsidRPr="003B3B3E" w:rsidRDefault="003B3B3E" w:rsidP="004D258E">
            <w:pPr>
              <w:spacing w:before="120"/>
              <w:rPr>
                <w:rFonts w:asciiTheme="minorHAnsi" w:hAnsiTheme="minorHAnsi"/>
                <w:sz w:val="22"/>
                <w:szCs w:val="22"/>
              </w:rPr>
            </w:pPr>
            <w:r w:rsidRPr="003B3B3E">
              <w:rPr>
                <w:rFonts w:asciiTheme="minorHAnsi" w:hAnsiTheme="minorHAnsi"/>
                <w:sz w:val="22"/>
                <w:szCs w:val="22"/>
              </w:rPr>
              <w:t xml:space="preserve">Är en essentiell, icke metalliskt jon som liknar svavel. Selen tas upp från jorden till växter och inkorporeras i stället för svavel i aminosyrorna </w:t>
            </w:r>
            <w:proofErr w:type="spellStart"/>
            <w:r w:rsidRPr="003B3B3E">
              <w:rPr>
                <w:rFonts w:asciiTheme="minorHAnsi" w:hAnsiTheme="minorHAnsi"/>
                <w:sz w:val="22"/>
                <w:szCs w:val="22"/>
              </w:rPr>
              <w:t>selenocystein</w:t>
            </w:r>
            <w:proofErr w:type="spellEnd"/>
            <w:r w:rsidRPr="003B3B3E">
              <w:rPr>
                <w:rFonts w:asciiTheme="minorHAnsi" w:hAnsiTheme="minorHAnsi"/>
                <w:sz w:val="22"/>
                <w:szCs w:val="22"/>
              </w:rPr>
              <w:t xml:space="preserve"> och </w:t>
            </w:r>
            <w:proofErr w:type="spellStart"/>
            <w:r w:rsidRPr="003B3B3E">
              <w:rPr>
                <w:rFonts w:asciiTheme="minorHAnsi" w:hAnsiTheme="minorHAnsi"/>
                <w:sz w:val="22"/>
                <w:szCs w:val="22"/>
              </w:rPr>
              <w:t>selenometionin</w:t>
            </w:r>
            <w:proofErr w:type="spellEnd"/>
            <w:r w:rsidRPr="003B3B3E">
              <w:rPr>
                <w:rFonts w:asciiTheme="minorHAnsi" w:hAnsiTheme="minorHAnsi"/>
                <w:sz w:val="22"/>
                <w:szCs w:val="22"/>
              </w:rPr>
              <w:t xml:space="preserve">. Biotillgängligheten varierar beroende på i vilken form den tillförs i och ökar i närvaro av antioxidanter vit. A, C och E. </w:t>
            </w:r>
          </w:p>
          <w:p w:rsidR="003B3B3E" w:rsidRPr="003B3B3E" w:rsidRDefault="003B3B3E" w:rsidP="004D258E">
            <w:pPr>
              <w:rPr>
                <w:rFonts w:asciiTheme="minorHAnsi" w:hAnsiTheme="minorHAnsi"/>
                <w:sz w:val="22"/>
                <w:szCs w:val="22"/>
              </w:rPr>
            </w:pPr>
            <w:r w:rsidRPr="003B3B3E">
              <w:rPr>
                <w:rFonts w:asciiTheme="minorHAnsi" w:hAnsiTheme="minorHAnsi"/>
                <w:sz w:val="22"/>
                <w:szCs w:val="22"/>
              </w:rPr>
              <w:t xml:space="preserve">Selen ingår i aktiva centrum i </w:t>
            </w:r>
            <w:proofErr w:type="spellStart"/>
            <w:r w:rsidRPr="003B3B3E">
              <w:rPr>
                <w:rFonts w:asciiTheme="minorHAnsi" w:hAnsiTheme="minorHAnsi"/>
                <w:sz w:val="22"/>
                <w:szCs w:val="22"/>
              </w:rPr>
              <w:t>glutationperoxidas</w:t>
            </w:r>
            <w:proofErr w:type="spellEnd"/>
            <w:r w:rsidRPr="003B3B3E">
              <w:rPr>
                <w:rFonts w:asciiTheme="minorHAnsi" w:hAnsiTheme="minorHAnsi"/>
                <w:sz w:val="22"/>
                <w:szCs w:val="22"/>
              </w:rPr>
              <w:t xml:space="preserve"> (tre aminosyror = glutamat-</w:t>
            </w:r>
            <w:proofErr w:type="spellStart"/>
            <w:r w:rsidRPr="003B3B3E">
              <w:rPr>
                <w:rFonts w:asciiTheme="minorHAnsi" w:hAnsiTheme="minorHAnsi"/>
                <w:sz w:val="22"/>
                <w:szCs w:val="22"/>
              </w:rPr>
              <w:t>cystein</w:t>
            </w:r>
            <w:proofErr w:type="spellEnd"/>
            <w:r w:rsidRPr="003B3B3E">
              <w:rPr>
                <w:rFonts w:asciiTheme="minorHAnsi" w:hAnsiTheme="minorHAnsi"/>
                <w:sz w:val="22"/>
                <w:szCs w:val="22"/>
              </w:rPr>
              <w:t>-glycin) som katalyserar två olika reaktioner</w:t>
            </w:r>
          </w:p>
          <w:p w:rsidR="003B3B3E" w:rsidRPr="003B3B3E" w:rsidRDefault="003B3B3E" w:rsidP="003B3B3E">
            <w:pPr>
              <w:numPr>
                <w:ilvl w:val="0"/>
                <w:numId w:val="6"/>
              </w:numPr>
              <w:rPr>
                <w:rFonts w:asciiTheme="minorHAnsi" w:hAnsiTheme="minorHAnsi"/>
                <w:sz w:val="22"/>
                <w:szCs w:val="22"/>
              </w:rPr>
            </w:pPr>
            <w:r w:rsidRPr="003B3B3E">
              <w:rPr>
                <w:rFonts w:asciiTheme="minorHAnsi" w:hAnsiTheme="minorHAnsi"/>
                <w:sz w:val="22"/>
                <w:szCs w:val="22"/>
              </w:rPr>
              <w:t xml:space="preserve">reaktionen med peroxid och </w:t>
            </w:r>
            <w:proofErr w:type="spellStart"/>
            <w:r w:rsidRPr="003B3B3E">
              <w:rPr>
                <w:rFonts w:asciiTheme="minorHAnsi" w:hAnsiTheme="minorHAnsi"/>
                <w:sz w:val="22"/>
                <w:szCs w:val="22"/>
              </w:rPr>
              <w:t>glutation</w:t>
            </w:r>
            <w:proofErr w:type="spellEnd"/>
            <w:r w:rsidRPr="003B3B3E">
              <w:rPr>
                <w:rFonts w:asciiTheme="minorHAnsi" w:hAnsiTheme="minorHAnsi"/>
                <w:sz w:val="22"/>
                <w:szCs w:val="22"/>
              </w:rPr>
              <w:t xml:space="preserve"> (GSH): Denna reaktion sker även med </w:t>
            </w:r>
            <w:proofErr w:type="spellStart"/>
            <w:r w:rsidRPr="003B3B3E">
              <w:rPr>
                <w:rFonts w:asciiTheme="minorHAnsi" w:hAnsiTheme="minorHAnsi"/>
                <w:sz w:val="22"/>
                <w:szCs w:val="22"/>
              </w:rPr>
              <w:t>katalas</w:t>
            </w:r>
            <w:proofErr w:type="spellEnd"/>
            <w:r w:rsidRPr="003B3B3E">
              <w:rPr>
                <w:rFonts w:asciiTheme="minorHAnsi" w:hAnsiTheme="minorHAnsi"/>
                <w:sz w:val="22"/>
                <w:szCs w:val="22"/>
              </w:rPr>
              <w:t>.</w:t>
            </w:r>
          </w:p>
          <w:p w:rsidR="003B3B3E" w:rsidRPr="003B3B3E" w:rsidRDefault="003B3B3E" w:rsidP="004D258E">
            <w:pPr>
              <w:rPr>
                <w:rFonts w:asciiTheme="minorHAnsi" w:hAnsiTheme="minorHAnsi"/>
                <w:sz w:val="22"/>
                <w:szCs w:val="22"/>
              </w:rPr>
            </w:pPr>
            <w:r w:rsidRPr="003B3B3E">
              <w:rPr>
                <w:rFonts w:asciiTheme="minorHAnsi" w:hAnsiTheme="minorHAnsi"/>
                <w:sz w:val="22"/>
                <w:szCs w:val="22"/>
              </w:rPr>
              <w:t xml:space="preserve">ROOH  +  2GSH  </w:t>
            </w:r>
            <w:r w:rsidRPr="003B3B3E">
              <w:rPr>
                <w:rFonts w:asciiTheme="minorHAnsi" w:hAnsiTheme="minorHAnsi"/>
                <w:sz w:val="22"/>
                <w:szCs w:val="22"/>
              </w:rPr>
              <w:sym w:font="Symbol" w:char="F0AE"/>
            </w:r>
            <w:r w:rsidRPr="003B3B3E">
              <w:rPr>
                <w:rFonts w:asciiTheme="minorHAnsi" w:hAnsiTheme="minorHAnsi"/>
                <w:sz w:val="22"/>
                <w:szCs w:val="22"/>
              </w:rPr>
              <w:t xml:space="preserve"> H</w:t>
            </w:r>
            <w:r w:rsidRPr="003B3B3E">
              <w:rPr>
                <w:rFonts w:asciiTheme="minorHAnsi" w:hAnsiTheme="minorHAnsi"/>
                <w:sz w:val="22"/>
                <w:szCs w:val="22"/>
                <w:vertAlign w:val="subscript"/>
              </w:rPr>
              <w:t>2</w:t>
            </w:r>
            <w:r w:rsidRPr="003B3B3E">
              <w:rPr>
                <w:rFonts w:asciiTheme="minorHAnsi" w:hAnsiTheme="minorHAnsi"/>
                <w:sz w:val="22"/>
                <w:szCs w:val="22"/>
              </w:rPr>
              <w:t xml:space="preserve">O  +  ROH  +  GSSG </w:t>
            </w:r>
          </w:p>
          <w:p w:rsidR="003B3B3E" w:rsidRPr="003B3B3E" w:rsidRDefault="003B3B3E" w:rsidP="003B3B3E">
            <w:pPr>
              <w:numPr>
                <w:ilvl w:val="0"/>
                <w:numId w:val="7"/>
              </w:numPr>
              <w:rPr>
                <w:rFonts w:asciiTheme="minorHAnsi" w:hAnsiTheme="minorHAnsi"/>
                <w:sz w:val="22"/>
                <w:szCs w:val="22"/>
              </w:rPr>
            </w:pPr>
            <w:r w:rsidRPr="003B3B3E">
              <w:rPr>
                <w:rFonts w:asciiTheme="minorHAnsi" w:hAnsiTheme="minorHAnsi"/>
                <w:sz w:val="22"/>
                <w:szCs w:val="22"/>
              </w:rPr>
              <w:t xml:space="preserve">Reducerar </w:t>
            </w:r>
            <w:proofErr w:type="spellStart"/>
            <w:r w:rsidRPr="003B3B3E">
              <w:rPr>
                <w:rFonts w:asciiTheme="minorHAnsi" w:hAnsiTheme="minorHAnsi"/>
                <w:sz w:val="22"/>
                <w:szCs w:val="22"/>
              </w:rPr>
              <w:t>lipohydroxiperoxider</w:t>
            </w:r>
            <w:proofErr w:type="spellEnd"/>
            <w:r w:rsidRPr="003B3B3E">
              <w:rPr>
                <w:rFonts w:asciiTheme="minorHAnsi" w:hAnsiTheme="minorHAnsi"/>
                <w:sz w:val="22"/>
                <w:szCs w:val="22"/>
              </w:rPr>
              <w:t xml:space="preserve"> till </w:t>
            </w:r>
            <w:proofErr w:type="spellStart"/>
            <w:r w:rsidRPr="003B3B3E">
              <w:rPr>
                <w:rFonts w:asciiTheme="minorHAnsi" w:hAnsiTheme="minorHAnsi"/>
                <w:sz w:val="22"/>
                <w:szCs w:val="22"/>
              </w:rPr>
              <w:t>hydroxisyror</w:t>
            </w:r>
            <w:proofErr w:type="spellEnd"/>
          </w:p>
          <w:p w:rsidR="003B3B3E" w:rsidRPr="003B3B3E" w:rsidRDefault="003B3B3E" w:rsidP="004D258E">
            <w:pPr>
              <w:pStyle w:val="Sidhuvud"/>
              <w:tabs>
                <w:tab w:val="clear" w:pos="4536"/>
                <w:tab w:val="clear" w:pos="9072"/>
              </w:tabs>
              <w:rPr>
                <w:rFonts w:asciiTheme="minorHAnsi" w:hAnsiTheme="minorHAnsi"/>
                <w:sz w:val="22"/>
                <w:szCs w:val="22"/>
              </w:rPr>
            </w:pPr>
            <w:r w:rsidRPr="003B3B3E">
              <w:rPr>
                <w:rFonts w:asciiTheme="minorHAnsi" w:hAnsiTheme="minorHAnsi"/>
                <w:sz w:val="22"/>
                <w:szCs w:val="22"/>
              </w:rPr>
              <w:t xml:space="preserve">Brist: I Kina förekommer </w:t>
            </w:r>
            <w:proofErr w:type="spellStart"/>
            <w:r w:rsidRPr="003B3B3E">
              <w:rPr>
                <w:rFonts w:asciiTheme="minorHAnsi" w:hAnsiTheme="minorHAnsi"/>
                <w:sz w:val="22"/>
                <w:szCs w:val="22"/>
              </w:rPr>
              <w:t>Keshansjukdomen</w:t>
            </w:r>
            <w:proofErr w:type="spellEnd"/>
            <w:r w:rsidRPr="003B3B3E">
              <w:rPr>
                <w:rFonts w:asciiTheme="minorHAnsi" w:hAnsiTheme="minorHAnsi"/>
                <w:sz w:val="22"/>
                <w:szCs w:val="22"/>
              </w:rPr>
              <w:t xml:space="preserve"> som är en kardiovaskulär sjukdom hos framför allt kvinnor och barn . Behandlas med framgång med </w:t>
            </w:r>
            <w:proofErr w:type="spellStart"/>
            <w:r w:rsidRPr="003B3B3E">
              <w:rPr>
                <w:rFonts w:asciiTheme="minorHAnsi" w:hAnsiTheme="minorHAnsi"/>
                <w:sz w:val="22"/>
                <w:szCs w:val="22"/>
              </w:rPr>
              <w:t>natriumselenit</w:t>
            </w:r>
            <w:proofErr w:type="spellEnd"/>
            <w:r w:rsidRPr="003B3B3E">
              <w:rPr>
                <w:rFonts w:asciiTheme="minorHAnsi" w:hAnsiTheme="minorHAnsi"/>
                <w:sz w:val="22"/>
                <w:szCs w:val="22"/>
              </w:rPr>
              <w:t xml:space="preserve">. Vid låga halter av selen: minskad prostaglandinsyntes, ökad trombocytaggregation och låg </w:t>
            </w:r>
            <w:proofErr w:type="spellStart"/>
            <w:r w:rsidRPr="003B3B3E">
              <w:rPr>
                <w:rFonts w:asciiTheme="minorHAnsi" w:hAnsiTheme="minorHAnsi"/>
                <w:sz w:val="22"/>
                <w:szCs w:val="22"/>
              </w:rPr>
              <w:t>glutationperoxidasaktivitet</w:t>
            </w:r>
            <w:proofErr w:type="spellEnd"/>
            <w:r w:rsidRPr="003B3B3E">
              <w:rPr>
                <w:rFonts w:asciiTheme="minorHAnsi" w:hAnsiTheme="minorHAnsi"/>
                <w:sz w:val="22"/>
                <w:szCs w:val="22"/>
              </w:rPr>
              <w:t>.</w:t>
            </w:r>
          </w:p>
        </w:tc>
      </w:tr>
      <w:tr w:rsidR="003B3B3E" w:rsidRPr="003B3B3E" w:rsidTr="004D258E">
        <w:tc>
          <w:tcPr>
            <w:tcW w:w="1560" w:type="dxa"/>
            <w:tcBorders>
              <w:top w:val="single" w:sz="4" w:space="0" w:color="auto"/>
              <w:bottom w:val="single" w:sz="4" w:space="0" w:color="auto"/>
            </w:tcBorders>
          </w:tcPr>
          <w:p w:rsidR="003B3B3E" w:rsidRPr="003B3B3E" w:rsidRDefault="003B3B3E" w:rsidP="004D258E">
            <w:pPr>
              <w:spacing w:before="120"/>
              <w:rPr>
                <w:rFonts w:asciiTheme="minorHAnsi" w:hAnsiTheme="minorHAnsi"/>
                <w:b/>
                <w:sz w:val="22"/>
                <w:szCs w:val="22"/>
                <w:vertAlign w:val="superscript"/>
              </w:rPr>
            </w:pPr>
            <w:r w:rsidRPr="003B3B3E">
              <w:rPr>
                <w:rFonts w:asciiTheme="minorHAnsi" w:hAnsiTheme="minorHAnsi"/>
                <w:b/>
                <w:sz w:val="22"/>
                <w:szCs w:val="22"/>
              </w:rPr>
              <w:t>Zink, Zn</w:t>
            </w:r>
            <w:r w:rsidRPr="003B3B3E">
              <w:rPr>
                <w:rFonts w:asciiTheme="minorHAnsi" w:hAnsiTheme="minorHAnsi"/>
                <w:b/>
                <w:sz w:val="22"/>
                <w:szCs w:val="22"/>
                <w:vertAlign w:val="superscript"/>
              </w:rPr>
              <w:t>2+</w:t>
            </w:r>
          </w:p>
        </w:tc>
        <w:tc>
          <w:tcPr>
            <w:tcW w:w="7686" w:type="dxa"/>
            <w:tcBorders>
              <w:top w:val="single" w:sz="4" w:space="0" w:color="auto"/>
              <w:bottom w:val="single" w:sz="4" w:space="0" w:color="auto"/>
            </w:tcBorders>
          </w:tcPr>
          <w:p w:rsidR="003B3B3E" w:rsidRPr="003B3B3E" w:rsidRDefault="003B3B3E" w:rsidP="004D258E">
            <w:pPr>
              <w:spacing w:before="120"/>
              <w:rPr>
                <w:rFonts w:asciiTheme="minorHAnsi" w:hAnsiTheme="minorHAnsi"/>
                <w:sz w:val="22"/>
                <w:szCs w:val="22"/>
              </w:rPr>
            </w:pPr>
            <w:r w:rsidRPr="003B3B3E">
              <w:rPr>
                <w:rFonts w:asciiTheme="minorHAnsi" w:hAnsiTheme="minorHAnsi"/>
                <w:sz w:val="22"/>
                <w:szCs w:val="22"/>
              </w:rPr>
              <w:t xml:space="preserve">150-250 </w:t>
            </w:r>
            <w:r w:rsidRPr="003B3B3E">
              <w:rPr>
                <w:rFonts w:asciiTheme="minorHAnsi" w:hAnsiTheme="minorHAnsi"/>
                <w:sz w:val="22"/>
                <w:szCs w:val="22"/>
              </w:rPr>
              <w:sym w:font="Symbol" w:char="F06D"/>
            </w:r>
            <w:r w:rsidRPr="003B3B3E">
              <w:rPr>
                <w:rFonts w:asciiTheme="minorHAnsi" w:hAnsiTheme="minorHAnsi"/>
                <w:sz w:val="22"/>
                <w:szCs w:val="22"/>
              </w:rPr>
              <w:t xml:space="preserve">mol zink i kroppen. Mer än 200 zink-metallenzymer har identifierats. Nödvändig för tillväxt, reproduktion och sårläkning. </w:t>
            </w:r>
          </w:p>
          <w:p w:rsidR="003B3B3E" w:rsidRPr="003B3B3E" w:rsidRDefault="003B3B3E" w:rsidP="004D258E">
            <w:pPr>
              <w:rPr>
                <w:rFonts w:asciiTheme="minorHAnsi" w:hAnsiTheme="minorHAnsi"/>
                <w:sz w:val="22"/>
                <w:szCs w:val="22"/>
              </w:rPr>
            </w:pPr>
            <w:r w:rsidRPr="003B3B3E">
              <w:rPr>
                <w:rFonts w:asciiTheme="minorHAnsi" w:hAnsiTheme="minorHAnsi"/>
                <w:sz w:val="22"/>
                <w:szCs w:val="22"/>
              </w:rPr>
              <w:t xml:space="preserve">Zink </w:t>
            </w:r>
          </w:p>
          <w:p w:rsidR="003B3B3E" w:rsidRPr="003B3B3E" w:rsidRDefault="003B3B3E" w:rsidP="003B3B3E">
            <w:pPr>
              <w:numPr>
                <w:ilvl w:val="0"/>
                <w:numId w:val="8"/>
              </w:numPr>
              <w:ind w:left="357" w:hanging="357"/>
              <w:rPr>
                <w:rFonts w:asciiTheme="minorHAnsi" w:hAnsiTheme="minorHAnsi"/>
                <w:sz w:val="22"/>
                <w:szCs w:val="22"/>
              </w:rPr>
            </w:pPr>
            <w:r w:rsidRPr="003B3B3E">
              <w:rPr>
                <w:rFonts w:asciiTheme="minorHAnsi" w:hAnsiTheme="minorHAnsi"/>
                <w:sz w:val="22"/>
                <w:szCs w:val="22"/>
              </w:rPr>
              <w:t>ingår i biomembran och i hormon-receptorkomplex.</w:t>
            </w:r>
          </w:p>
          <w:p w:rsidR="003B3B3E" w:rsidRPr="003B3B3E" w:rsidRDefault="003B3B3E" w:rsidP="003B3B3E">
            <w:pPr>
              <w:numPr>
                <w:ilvl w:val="0"/>
                <w:numId w:val="8"/>
              </w:numPr>
              <w:ind w:left="357" w:hanging="357"/>
              <w:rPr>
                <w:rFonts w:asciiTheme="minorHAnsi" w:hAnsiTheme="minorHAnsi"/>
                <w:sz w:val="22"/>
                <w:szCs w:val="22"/>
              </w:rPr>
            </w:pPr>
            <w:r w:rsidRPr="003B3B3E">
              <w:rPr>
                <w:rFonts w:asciiTheme="minorHAnsi" w:hAnsiTheme="minorHAnsi"/>
                <w:sz w:val="22"/>
                <w:szCs w:val="22"/>
              </w:rPr>
              <w:t xml:space="preserve">stabiliserar RNA- och DNA-strukturer och reglerar DNA-transkriptionen, </w:t>
            </w:r>
          </w:p>
          <w:p w:rsidR="003B3B3E" w:rsidRPr="003B3B3E" w:rsidRDefault="003B3B3E" w:rsidP="003B3B3E">
            <w:pPr>
              <w:numPr>
                <w:ilvl w:val="0"/>
                <w:numId w:val="8"/>
              </w:numPr>
              <w:ind w:left="357" w:hanging="357"/>
              <w:rPr>
                <w:rFonts w:asciiTheme="minorHAnsi" w:hAnsiTheme="minorHAnsi"/>
                <w:sz w:val="22"/>
                <w:szCs w:val="22"/>
              </w:rPr>
            </w:pPr>
            <w:r w:rsidRPr="003B3B3E">
              <w:rPr>
                <w:rFonts w:asciiTheme="minorHAnsi" w:hAnsiTheme="minorHAnsi"/>
                <w:sz w:val="22"/>
                <w:szCs w:val="22"/>
              </w:rPr>
              <w:t xml:space="preserve">deltar i celldelning, cellulär immunitet och </w:t>
            </w:r>
          </w:p>
        </w:tc>
      </w:tr>
    </w:tbl>
    <w:p w:rsidR="00CC567E" w:rsidRPr="003B3B3E" w:rsidRDefault="00CC567E" w:rsidP="003B3B3E">
      <w:pPr>
        <w:spacing w:after="120"/>
        <w:ind w:left="720"/>
        <w:rPr>
          <w:rFonts w:asciiTheme="minorHAnsi" w:hAnsiTheme="minorHAnsi"/>
          <w:i/>
          <w:sz w:val="22"/>
          <w:szCs w:val="22"/>
        </w:rPr>
      </w:pPr>
    </w:p>
    <w:sectPr w:rsidR="00CC567E" w:rsidRPr="003B3B3E" w:rsidSect="0097303E">
      <w:footerReference w:type="default" r:id="rId8"/>
      <w:pgSz w:w="11906" w:h="16838"/>
      <w:pgMar w:top="1440" w:right="1080" w:bottom="1440" w:left="1080" w:header="708" w:footer="14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04E" w:rsidRDefault="00FB304E" w:rsidP="00316ED3">
      <w:r>
        <w:separator/>
      </w:r>
    </w:p>
  </w:endnote>
  <w:endnote w:type="continuationSeparator" w:id="0">
    <w:p w:rsidR="00FB304E" w:rsidRDefault="00FB304E" w:rsidP="0031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charset w:val="00"/>
    <w:family w:val="auto"/>
    <w:pitch w:val="variable"/>
    <w:sig w:usb0="E00002FF" w:usb1="5200205F" w:usb2="00A0C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650" w:rsidRDefault="00162650" w:rsidP="00162650">
    <w:pPr>
      <w:pStyle w:val="Sidfot"/>
      <w:tabs>
        <w:tab w:val="clear" w:pos="9072"/>
        <w:tab w:val="right" w:pos="0"/>
      </w:tabs>
      <w:jc w:val="right"/>
      <w:rPr>
        <w:rFonts w:ascii="Geneva" w:hAnsi="Geneva"/>
        <w:sz w:val="18"/>
        <w:szCs w:val="18"/>
      </w:rPr>
    </w:pPr>
    <w:r>
      <w:rPr>
        <w:rFonts w:asciiTheme="minorHAnsi" w:hAnsiTheme="minorHAnsi"/>
        <w:noProof/>
        <w:sz w:val="20"/>
        <w:szCs w:val="20"/>
      </w:rPr>
      <w:drawing>
        <wp:anchor distT="180340" distB="0" distL="114300" distR="114300" simplePos="0" relativeHeight="251660288" behindDoc="0" locked="0" layoutInCell="1" allowOverlap="1" wp14:anchorId="6CC24045" wp14:editId="73288FEC">
          <wp:simplePos x="0" y="0"/>
          <wp:positionH relativeFrom="column">
            <wp:posOffset>2834640</wp:posOffset>
          </wp:positionH>
          <wp:positionV relativeFrom="paragraph">
            <wp:posOffset>22225</wp:posOffset>
          </wp:positionV>
          <wp:extent cx="686435" cy="240030"/>
          <wp:effectExtent l="0" t="0" r="0" b="0"/>
          <wp:wrapSquare wrapText="bothSides"/>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c icke kommersiell.jpg"/>
                  <pic:cNvPicPr/>
                </pic:nvPicPr>
                <pic:blipFill>
                  <a:blip r:embed="rId1">
                    <a:extLst>
                      <a:ext uri="{28A0092B-C50C-407E-A947-70E740481C1C}">
                        <a14:useLocalDpi xmlns:a14="http://schemas.microsoft.com/office/drawing/2010/main" val="0"/>
                      </a:ext>
                    </a:extLst>
                  </a:blip>
                  <a:stretch>
                    <a:fillRect/>
                  </a:stretch>
                </pic:blipFill>
                <pic:spPr>
                  <a:xfrm>
                    <a:off x="0" y="0"/>
                    <a:ext cx="686435" cy="240030"/>
                  </a:xfrm>
                  <a:prstGeom prst="rect">
                    <a:avLst/>
                  </a:prstGeom>
                </pic:spPr>
              </pic:pic>
            </a:graphicData>
          </a:graphic>
          <wp14:sizeRelH relativeFrom="margin">
            <wp14:pctWidth>0</wp14:pctWidth>
          </wp14:sizeRelH>
          <wp14:sizeRelV relativeFrom="margin">
            <wp14:pctHeight>0</wp14:pctHeight>
          </wp14:sizeRelV>
        </wp:anchor>
      </w:drawing>
    </w:r>
    <w:r w:rsidRPr="00CD281F">
      <w:rPr>
        <w:rFonts w:ascii="Geneva" w:hAnsi="Geneva"/>
        <w:b/>
        <w:noProof/>
        <w:sz w:val="40"/>
        <w:szCs w:val="40"/>
      </w:rPr>
      <w:drawing>
        <wp:anchor distT="0" distB="0" distL="114300" distR="114300" simplePos="0" relativeHeight="251659264" behindDoc="0" locked="0" layoutInCell="1" allowOverlap="1" wp14:anchorId="7626507C" wp14:editId="36EA99B6">
          <wp:simplePos x="0" y="0"/>
          <wp:positionH relativeFrom="column">
            <wp:posOffset>12700</wp:posOffset>
          </wp:positionH>
          <wp:positionV relativeFrom="paragraph">
            <wp:posOffset>24765</wp:posOffset>
          </wp:positionV>
          <wp:extent cx="727075" cy="688340"/>
          <wp:effectExtent l="0" t="0" r="9525" b="0"/>
          <wp:wrapSquare wrapText="bothSides"/>
          <wp:docPr id="9" name="Bild 2" descr="krc-logo-cmykljusare fär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c-logo-cmykljusare färg copy"/>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7075"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426D">
      <w:rPr>
        <w:rFonts w:asciiTheme="minorHAnsi" w:hAnsiTheme="minorHAnsi"/>
        <w:sz w:val="20"/>
        <w:szCs w:val="20"/>
      </w:rPr>
      <w:ptab w:relativeTo="margin" w:alignment="center" w:leader="none"/>
    </w:r>
    <w:r w:rsidRPr="002A426D">
      <w:rPr>
        <w:rFonts w:asciiTheme="minorHAnsi" w:hAnsiTheme="minorHAnsi"/>
        <w:sz w:val="20"/>
        <w:szCs w:val="20"/>
      </w:rPr>
      <w:ptab w:relativeTo="margin" w:alignment="right" w:leader="none"/>
    </w:r>
    <w:r w:rsidRPr="00F346F4">
      <w:rPr>
        <w:rFonts w:ascii="Geneva" w:hAnsi="Geneva"/>
        <w:sz w:val="18"/>
        <w:szCs w:val="18"/>
      </w:rPr>
      <w:t>[F-3,4-6,H,G]</w:t>
    </w:r>
  </w:p>
  <w:p w:rsidR="00162650" w:rsidRDefault="00162650" w:rsidP="00162650">
    <w:pPr>
      <w:pStyle w:val="Sidfot"/>
      <w:tabs>
        <w:tab w:val="clear" w:pos="9072"/>
        <w:tab w:val="right" w:pos="0"/>
      </w:tabs>
      <w:jc w:val="right"/>
      <w:rPr>
        <w:rFonts w:ascii="Geneva" w:hAnsi="Geneva"/>
        <w:sz w:val="18"/>
        <w:szCs w:val="18"/>
      </w:rPr>
    </w:pPr>
    <w:r w:rsidRPr="00F346F4">
      <w:rPr>
        <w:rFonts w:ascii="Geneva" w:hAnsi="Geneva"/>
        <w:sz w:val="18"/>
        <w:szCs w:val="18"/>
      </w:rPr>
      <w:tab/>
    </w:r>
    <w:r w:rsidRPr="00F346F4">
      <w:rPr>
        <w:rFonts w:ascii="Geneva" w:hAnsi="Geneva"/>
        <w:sz w:val="18"/>
        <w:szCs w:val="18"/>
      </w:rPr>
      <w:tab/>
    </w:r>
    <w:r>
      <w:rPr>
        <w:rFonts w:ascii="Geneva" w:hAnsi="Geneva"/>
        <w:sz w:val="18"/>
        <w:szCs w:val="18"/>
      </w:rPr>
      <w:t>2017-02-24</w:t>
    </w:r>
  </w:p>
  <w:p w:rsidR="00162650" w:rsidRPr="00F346F4" w:rsidRDefault="00162650" w:rsidP="00162650">
    <w:pPr>
      <w:pStyle w:val="Sidfot"/>
      <w:tabs>
        <w:tab w:val="clear" w:pos="9072"/>
        <w:tab w:val="right" w:pos="0"/>
      </w:tabs>
      <w:jc w:val="right"/>
      <w:rPr>
        <w:rFonts w:ascii="Geneva" w:hAnsi="Geneva"/>
        <w:sz w:val="18"/>
        <w:szCs w:val="18"/>
      </w:rPr>
    </w:pPr>
    <w:r>
      <w:rPr>
        <w:rFonts w:ascii="Geneva" w:hAnsi="Geneva"/>
        <w:sz w:val="18"/>
        <w:szCs w:val="18"/>
      </w:rPr>
      <w:tab/>
    </w:r>
    <w:r>
      <w:rPr>
        <w:rFonts w:ascii="Geneva" w:hAnsi="Geneva"/>
        <w:sz w:val="18"/>
        <w:szCs w:val="18"/>
      </w:rPr>
      <w:tab/>
    </w:r>
    <w:hyperlink r:id="rId3" w:history="1">
      <w:r w:rsidRPr="001C79E4">
        <w:rPr>
          <w:rStyle w:val="Hyperlnk"/>
          <w:rFonts w:ascii="Geneva" w:hAnsi="Geneva"/>
          <w:sz w:val="22"/>
          <w:szCs w:val="22"/>
        </w:rPr>
        <w:t>www.krc.su.se</w:t>
      </w:r>
    </w:hyperlink>
  </w:p>
  <w:p w:rsidR="00A91D40" w:rsidRPr="00162650" w:rsidRDefault="00A91D40" w:rsidP="001626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04E" w:rsidRDefault="00FB304E" w:rsidP="00316ED3">
      <w:r>
        <w:separator/>
      </w:r>
    </w:p>
  </w:footnote>
  <w:footnote w:type="continuationSeparator" w:id="0">
    <w:p w:rsidR="00FB304E" w:rsidRDefault="00FB304E" w:rsidP="00316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B12EA"/>
    <w:multiLevelType w:val="singleLevel"/>
    <w:tmpl w:val="D414AE5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43603C"/>
    <w:multiLevelType w:val="singleLevel"/>
    <w:tmpl w:val="D414AE5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E736997"/>
    <w:multiLevelType w:val="singleLevel"/>
    <w:tmpl w:val="D414AE5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EBD6440"/>
    <w:multiLevelType w:val="singleLevel"/>
    <w:tmpl w:val="D414AE5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3D71978"/>
    <w:multiLevelType w:val="multilevel"/>
    <w:tmpl w:val="B0149F40"/>
    <w:lvl w:ilvl="0">
      <w:start w:val="2"/>
      <w:numFmt w:val="bullet"/>
      <w:lvlText w:val=""/>
      <w:lvlJc w:val="left"/>
      <w:pPr>
        <w:tabs>
          <w:tab w:val="num" w:pos="964"/>
        </w:tabs>
        <w:ind w:left="964" w:hanging="62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4C596E"/>
    <w:multiLevelType w:val="singleLevel"/>
    <w:tmpl w:val="D414AE5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6187BE6"/>
    <w:multiLevelType w:val="singleLevel"/>
    <w:tmpl w:val="D414AE5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BDC1C8D"/>
    <w:multiLevelType w:val="multilevel"/>
    <w:tmpl w:val="13982BDA"/>
    <w:lvl w:ilvl="0">
      <w:start w:val="2"/>
      <w:numFmt w:val="bullet"/>
      <w:lvlText w:val=""/>
      <w:lvlJc w:val="left"/>
      <w:pPr>
        <w:tabs>
          <w:tab w:val="num" w:pos="964"/>
        </w:tabs>
        <w:ind w:left="964" w:hanging="62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937544"/>
    <w:multiLevelType w:val="hybridMultilevel"/>
    <w:tmpl w:val="FA485100"/>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15:restartNumberingAfterBreak="0">
    <w:nsid w:val="5BCA1587"/>
    <w:multiLevelType w:val="hybridMultilevel"/>
    <w:tmpl w:val="1DB4E966"/>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15:restartNumberingAfterBreak="0">
    <w:nsid w:val="61682702"/>
    <w:multiLevelType w:val="singleLevel"/>
    <w:tmpl w:val="D414AE5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9"/>
  </w:num>
  <w:num w:numId="3">
    <w:abstractNumId w:val="7"/>
  </w:num>
  <w:num w:numId="4">
    <w:abstractNumId w:val="4"/>
  </w:num>
  <w:num w:numId="5">
    <w:abstractNumId w:val="5"/>
  </w:num>
  <w:num w:numId="6">
    <w:abstractNumId w:val="2"/>
  </w:num>
  <w:num w:numId="7">
    <w:abstractNumId w:val="1"/>
  </w:num>
  <w:num w:numId="8">
    <w:abstractNumId w:val="10"/>
  </w:num>
  <w:num w:numId="9">
    <w:abstractNumId w:val="3"/>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CCB"/>
    <w:rsid w:val="000B6FC2"/>
    <w:rsid w:val="000C31E6"/>
    <w:rsid w:val="000E5CCB"/>
    <w:rsid w:val="00115A27"/>
    <w:rsid w:val="001350D5"/>
    <w:rsid w:val="00140303"/>
    <w:rsid w:val="00147BF5"/>
    <w:rsid w:val="00150F7D"/>
    <w:rsid w:val="00162650"/>
    <w:rsid w:val="00182627"/>
    <w:rsid w:val="001B5D34"/>
    <w:rsid w:val="00273AEA"/>
    <w:rsid w:val="002D40CF"/>
    <w:rsid w:val="002E5507"/>
    <w:rsid w:val="00316ED3"/>
    <w:rsid w:val="00326FF9"/>
    <w:rsid w:val="003507F3"/>
    <w:rsid w:val="003B3B3E"/>
    <w:rsid w:val="003D06FC"/>
    <w:rsid w:val="003D339D"/>
    <w:rsid w:val="004103CF"/>
    <w:rsid w:val="00434F32"/>
    <w:rsid w:val="004C06EF"/>
    <w:rsid w:val="004E0B6C"/>
    <w:rsid w:val="004E2345"/>
    <w:rsid w:val="00500E0D"/>
    <w:rsid w:val="005112D7"/>
    <w:rsid w:val="00515CF0"/>
    <w:rsid w:val="00571833"/>
    <w:rsid w:val="00617BCF"/>
    <w:rsid w:val="006457AA"/>
    <w:rsid w:val="00654D3F"/>
    <w:rsid w:val="006805AC"/>
    <w:rsid w:val="00702AEF"/>
    <w:rsid w:val="00713E67"/>
    <w:rsid w:val="00740A52"/>
    <w:rsid w:val="007809C6"/>
    <w:rsid w:val="007D6235"/>
    <w:rsid w:val="00806665"/>
    <w:rsid w:val="0089352F"/>
    <w:rsid w:val="008B1982"/>
    <w:rsid w:val="00925BB0"/>
    <w:rsid w:val="00965E7E"/>
    <w:rsid w:val="00966E60"/>
    <w:rsid w:val="0097303E"/>
    <w:rsid w:val="00994CC6"/>
    <w:rsid w:val="0099511E"/>
    <w:rsid w:val="009D32C7"/>
    <w:rsid w:val="00A1337C"/>
    <w:rsid w:val="00A25422"/>
    <w:rsid w:val="00A42992"/>
    <w:rsid w:val="00A91D40"/>
    <w:rsid w:val="00AA1E45"/>
    <w:rsid w:val="00AE51D7"/>
    <w:rsid w:val="00AE592F"/>
    <w:rsid w:val="00B31316"/>
    <w:rsid w:val="00B64B4E"/>
    <w:rsid w:val="00BB02A8"/>
    <w:rsid w:val="00BE6A49"/>
    <w:rsid w:val="00BF4C1F"/>
    <w:rsid w:val="00C25CAD"/>
    <w:rsid w:val="00CA46A2"/>
    <w:rsid w:val="00CA58DE"/>
    <w:rsid w:val="00CC567E"/>
    <w:rsid w:val="00CE00EC"/>
    <w:rsid w:val="00D3042A"/>
    <w:rsid w:val="00DB3692"/>
    <w:rsid w:val="00DF7E35"/>
    <w:rsid w:val="00E27D1A"/>
    <w:rsid w:val="00E574DE"/>
    <w:rsid w:val="00E576FA"/>
    <w:rsid w:val="00E732A5"/>
    <w:rsid w:val="00E76422"/>
    <w:rsid w:val="00EC4D1F"/>
    <w:rsid w:val="00EF33EB"/>
    <w:rsid w:val="00F07322"/>
    <w:rsid w:val="00F21C31"/>
    <w:rsid w:val="00F346F4"/>
    <w:rsid w:val="00F83E16"/>
    <w:rsid w:val="00F91B77"/>
    <w:rsid w:val="00FB304E"/>
    <w:rsid w:val="00FC7996"/>
    <w:rsid w:val="00FF51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F97D00F-3E59-4466-9519-C8A43B1FA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Rubrik2">
    <w:name w:val="heading 2"/>
    <w:basedOn w:val="Normal"/>
    <w:next w:val="Normal"/>
    <w:link w:val="Rubrik2Char"/>
    <w:qFormat/>
    <w:rsid w:val="00CA58DE"/>
    <w:pPr>
      <w:keepNext/>
      <w:outlineLvl w:val="1"/>
    </w:pPr>
    <w:rPr>
      <w:i/>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E2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nhideWhenUsed/>
    <w:rsid w:val="00316ED3"/>
    <w:pPr>
      <w:tabs>
        <w:tab w:val="center" w:pos="4536"/>
        <w:tab w:val="right" w:pos="9072"/>
      </w:tabs>
    </w:pPr>
  </w:style>
  <w:style w:type="character" w:customStyle="1" w:styleId="SidhuvudChar">
    <w:name w:val="Sidhuvud Char"/>
    <w:basedOn w:val="Standardstycketeckensnitt"/>
    <w:link w:val="Sidhuvud"/>
    <w:uiPriority w:val="99"/>
    <w:rsid w:val="00316ED3"/>
    <w:rPr>
      <w:sz w:val="24"/>
      <w:szCs w:val="24"/>
    </w:rPr>
  </w:style>
  <w:style w:type="paragraph" w:styleId="Sidfot">
    <w:name w:val="footer"/>
    <w:basedOn w:val="Normal"/>
    <w:link w:val="SidfotChar"/>
    <w:uiPriority w:val="99"/>
    <w:unhideWhenUsed/>
    <w:rsid w:val="00316ED3"/>
    <w:pPr>
      <w:tabs>
        <w:tab w:val="center" w:pos="4536"/>
        <w:tab w:val="right" w:pos="9072"/>
      </w:tabs>
    </w:pPr>
  </w:style>
  <w:style w:type="character" w:customStyle="1" w:styleId="SidfotChar">
    <w:name w:val="Sidfot Char"/>
    <w:basedOn w:val="Standardstycketeckensnitt"/>
    <w:link w:val="Sidfot"/>
    <w:uiPriority w:val="99"/>
    <w:rsid w:val="00316ED3"/>
    <w:rPr>
      <w:sz w:val="24"/>
      <w:szCs w:val="24"/>
    </w:rPr>
  </w:style>
  <w:style w:type="character" w:styleId="Hyperlnk">
    <w:name w:val="Hyperlink"/>
    <w:basedOn w:val="Standardstycketeckensnitt"/>
    <w:uiPriority w:val="99"/>
    <w:unhideWhenUsed/>
    <w:rsid w:val="00162650"/>
    <w:rPr>
      <w:color w:val="0563C1" w:themeColor="hyperlink"/>
      <w:u w:val="single"/>
    </w:rPr>
  </w:style>
  <w:style w:type="character" w:customStyle="1" w:styleId="Rubrik2Char">
    <w:name w:val="Rubrik 2 Char"/>
    <w:basedOn w:val="Standardstycketeckensnitt"/>
    <w:link w:val="Rubrik2"/>
    <w:rsid w:val="00CA58DE"/>
    <w:rPr>
      <w:i/>
      <w:sz w:val="24"/>
    </w:rPr>
  </w:style>
  <w:style w:type="paragraph" w:styleId="Beskrivning">
    <w:name w:val="caption"/>
    <w:basedOn w:val="Normal"/>
    <w:next w:val="Normal"/>
    <w:qFormat/>
    <w:rsid w:val="00CA58DE"/>
    <w:pPr>
      <w:spacing w:before="240"/>
    </w:pPr>
    <w:rPr>
      <w:szCs w:val="20"/>
    </w:rPr>
  </w:style>
  <w:style w:type="paragraph" w:styleId="Brdtextmedindrag">
    <w:name w:val="Body Text Indent"/>
    <w:basedOn w:val="Normal"/>
    <w:link w:val="BrdtextmedindragChar"/>
    <w:rsid w:val="00CA58DE"/>
    <w:pPr>
      <w:spacing w:before="240"/>
      <w:ind w:left="1304" w:hanging="1304"/>
    </w:pPr>
    <w:rPr>
      <w:szCs w:val="20"/>
    </w:rPr>
  </w:style>
  <w:style w:type="character" w:customStyle="1" w:styleId="BrdtextmedindragChar">
    <w:name w:val="Brödtext med indrag Char"/>
    <w:basedOn w:val="Standardstycketeckensnitt"/>
    <w:link w:val="Brdtextmedindrag"/>
    <w:rsid w:val="00CA58DE"/>
    <w:rPr>
      <w:sz w:val="24"/>
    </w:rPr>
  </w:style>
  <w:style w:type="paragraph" w:styleId="Brdtext2">
    <w:name w:val="Body Text 2"/>
    <w:basedOn w:val="Normal"/>
    <w:link w:val="Brdtext2Char"/>
    <w:uiPriority w:val="99"/>
    <w:semiHidden/>
    <w:unhideWhenUsed/>
    <w:rsid w:val="004103CF"/>
    <w:pPr>
      <w:spacing w:after="120" w:line="480" w:lineRule="auto"/>
    </w:pPr>
  </w:style>
  <w:style w:type="character" w:customStyle="1" w:styleId="Brdtext2Char">
    <w:name w:val="Brödtext 2 Char"/>
    <w:basedOn w:val="Standardstycketeckensnitt"/>
    <w:link w:val="Brdtext2"/>
    <w:uiPriority w:val="99"/>
    <w:semiHidden/>
    <w:rsid w:val="004103CF"/>
    <w:rPr>
      <w:sz w:val="24"/>
      <w:szCs w:val="24"/>
    </w:rPr>
  </w:style>
  <w:style w:type="character" w:styleId="Fotnotsreferens">
    <w:name w:val="footnote reference"/>
    <w:semiHidden/>
    <w:rsid w:val="003B3B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krc.su.se" TargetMode="External"/><Relationship Id="rId2" Type="http://schemas.openxmlformats.org/officeDocument/2006/relationships/image" Target="media/image3.jpe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ran\Downloads\Mall%20laborationsbeskrivnin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Mall laborationsbeskrivning.dotx</Template>
  <TotalTime>15</TotalTime>
  <Pages>6</Pages>
  <Words>2195</Words>
  <Characters>11638</Characters>
  <Application>Microsoft Office Word</Application>
  <DocSecurity>0</DocSecurity>
  <Lines>96</Lines>
  <Paragraphs>27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Förslag till labratioesbeskrivning</vt:lpstr>
      <vt:lpstr>Förslag till labratioesbeskrivning</vt:lpstr>
    </vt:vector>
  </TitlesOfParts>
  <Company>SU</Company>
  <LinksUpToDate>false</LinksUpToDate>
  <CharactersWithSpaces>13806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Förslag till labratioesbeskrivning</dc:title>
  <dc:subject/>
  <dc:creator>Karin</dc:creator>
  <cp:keywords/>
  <cp:lastModifiedBy>Jenny Olander</cp:lastModifiedBy>
  <cp:revision>7</cp:revision>
  <cp:lastPrinted>2017-02-23T18:04:00Z</cp:lastPrinted>
  <dcterms:created xsi:type="dcterms:W3CDTF">2019-09-28T12:47:00Z</dcterms:created>
  <dcterms:modified xsi:type="dcterms:W3CDTF">2020-03-31T10:44:00Z</dcterms:modified>
</cp:coreProperties>
</file>