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217" w:rsidRDefault="001E6EC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-2540</wp:posOffset>
            </wp:positionV>
            <wp:extent cx="2552700" cy="1781175"/>
            <wp:effectExtent l="0" t="0" r="0" b="0"/>
            <wp:wrapNone/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217" w:rsidRPr="00755DAA" w:rsidRDefault="00485D7F" w:rsidP="00485D7F">
      <w:pPr>
        <w:pStyle w:val="Rubrik2"/>
        <w:jc w:val="center"/>
        <w:rPr>
          <w:rFonts w:ascii="Geneva" w:hAnsi="Geneva"/>
          <w:b w:val="0"/>
          <w:i w:val="0"/>
          <w:sz w:val="32"/>
          <w:szCs w:val="32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D12FF0">
        <w:rPr>
          <w:rFonts w:ascii="Calibri" w:hAnsi="Calibri"/>
          <w:szCs w:val="24"/>
        </w:rPr>
        <w:tab/>
      </w:r>
      <w:r w:rsidR="00D12FF0">
        <w:rPr>
          <w:rFonts w:ascii="Calibri" w:hAnsi="Calibri"/>
          <w:szCs w:val="24"/>
        </w:rPr>
        <w:tab/>
      </w:r>
      <w:r w:rsidR="00D12FF0">
        <w:rPr>
          <w:rFonts w:ascii="Calibri" w:hAnsi="Calibri"/>
          <w:szCs w:val="24"/>
        </w:rPr>
        <w:tab/>
      </w:r>
      <w:r w:rsidR="00B20219" w:rsidRPr="00755DAA">
        <w:rPr>
          <w:rFonts w:ascii="Geneva" w:hAnsi="Geneva"/>
          <w:b w:val="0"/>
          <w:i w:val="0"/>
          <w:sz w:val="32"/>
          <w:szCs w:val="32"/>
        </w:rPr>
        <w:t>Elektrolys</w:t>
      </w:r>
    </w:p>
    <w:p w:rsidR="00912217" w:rsidRDefault="00912217">
      <w:pPr>
        <w:ind w:left="426" w:hanging="426"/>
      </w:pPr>
    </w:p>
    <w:p w:rsidR="00B20219" w:rsidRDefault="00B20219" w:rsidP="00263C0E"/>
    <w:p w:rsidR="00D12FF0" w:rsidRDefault="00D12FF0" w:rsidP="00755DAA">
      <w:pPr>
        <w:spacing w:after="120"/>
        <w:ind w:hanging="425"/>
        <w:rPr>
          <w:rFonts w:ascii="Calibri" w:hAnsi="Calibri"/>
          <w:b/>
          <w:szCs w:val="24"/>
        </w:rPr>
      </w:pPr>
    </w:p>
    <w:p w:rsidR="00D12FF0" w:rsidRDefault="00D12FF0" w:rsidP="00755DAA">
      <w:pPr>
        <w:spacing w:after="120"/>
        <w:ind w:hanging="425"/>
        <w:rPr>
          <w:rFonts w:ascii="Calibri" w:hAnsi="Calibri"/>
          <w:b/>
          <w:szCs w:val="24"/>
        </w:rPr>
      </w:pPr>
    </w:p>
    <w:p w:rsidR="00D12FF0" w:rsidRDefault="00D12FF0" w:rsidP="00755DAA">
      <w:pPr>
        <w:spacing w:after="120"/>
        <w:ind w:hanging="425"/>
        <w:rPr>
          <w:rFonts w:ascii="Calibri" w:hAnsi="Calibri"/>
          <w:b/>
          <w:szCs w:val="24"/>
        </w:rPr>
      </w:pPr>
    </w:p>
    <w:p w:rsidR="00B20219" w:rsidRPr="00755DAA" w:rsidRDefault="00B20219" w:rsidP="00755DAA">
      <w:pPr>
        <w:spacing w:after="120"/>
        <w:ind w:hanging="425"/>
        <w:rPr>
          <w:rFonts w:ascii="Calibri" w:hAnsi="Calibri"/>
          <w:i/>
          <w:szCs w:val="24"/>
        </w:rPr>
      </w:pPr>
      <w:r w:rsidRPr="00755DAA">
        <w:rPr>
          <w:rFonts w:ascii="Calibri" w:hAnsi="Calibri"/>
          <w:b/>
          <w:szCs w:val="24"/>
        </w:rPr>
        <w:t>Demonstration</w:t>
      </w:r>
      <w:r w:rsidRPr="00755DAA">
        <w:rPr>
          <w:rFonts w:ascii="Calibri" w:hAnsi="Calibri"/>
          <w:szCs w:val="24"/>
        </w:rPr>
        <w:t xml:space="preserve"> </w:t>
      </w:r>
      <w:r w:rsidRPr="00755DAA">
        <w:rPr>
          <w:rFonts w:ascii="Calibri" w:hAnsi="Calibri"/>
          <w:i/>
          <w:szCs w:val="24"/>
        </w:rPr>
        <w:t xml:space="preserve">av några klassiska </w:t>
      </w:r>
      <w:r w:rsidR="00700682" w:rsidRPr="00755DAA">
        <w:rPr>
          <w:rFonts w:ascii="Calibri" w:hAnsi="Calibri"/>
          <w:i/>
          <w:szCs w:val="24"/>
        </w:rPr>
        <w:t>elektrolyser</w:t>
      </w:r>
      <w:r w:rsidRPr="00755DAA">
        <w:rPr>
          <w:rFonts w:ascii="Calibri" w:hAnsi="Calibri"/>
          <w:i/>
          <w:szCs w:val="24"/>
        </w:rPr>
        <w:t>.</w:t>
      </w:r>
      <w:r w:rsidR="00D12FF0" w:rsidRPr="00D12FF0">
        <w:rPr>
          <w:noProof/>
        </w:rPr>
        <w:t xml:space="preserve"> </w:t>
      </w:r>
    </w:p>
    <w:p w:rsidR="00D12FF0" w:rsidRDefault="00700682" w:rsidP="00D12FF0">
      <w:pPr>
        <w:spacing w:after="120"/>
        <w:ind w:hanging="425"/>
        <w:rPr>
          <w:rFonts w:ascii="Calibri" w:hAnsi="Calibri"/>
          <w:szCs w:val="24"/>
        </w:rPr>
      </w:pPr>
      <w:r w:rsidRPr="00755DAA">
        <w:rPr>
          <w:rFonts w:ascii="Calibri" w:hAnsi="Calibri"/>
          <w:b/>
          <w:szCs w:val="24"/>
        </w:rPr>
        <w:t xml:space="preserve">Tid: </w:t>
      </w:r>
      <w:r w:rsidRPr="00755DAA">
        <w:rPr>
          <w:rFonts w:ascii="Calibri" w:hAnsi="Calibri"/>
          <w:szCs w:val="24"/>
        </w:rPr>
        <w:t>10 + 5 + 5 minuter</w:t>
      </w:r>
    </w:p>
    <w:p w:rsidR="00D12FF0" w:rsidRDefault="00700682" w:rsidP="00D12FF0">
      <w:pPr>
        <w:spacing w:after="120"/>
        <w:ind w:hanging="425"/>
        <w:rPr>
          <w:rFonts w:ascii="Calibri" w:hAnsi="Calibri"/>
          <w:szCs w:val="24"/>
        </w:rPr>
      </w:pPr>
      <w:r w:rsidRPr="00755DAA">
        <w:rPr>
          <w:rFonts w:ascii="Calibri" w:hAnsi="Calibri"/>
          <w:b/>
          <w:szCs w:val="24"/>
        </w:rPr>
        <w:t>Material</w:t>
      </w:r>
      <w:r w:rsidRPr="00755DAA">
        <w:rPr>
          <w:rFonts w:ascii="Calibri" w:hAnsi="Calibri"/>
          <w:szCs w:val="24"/>
        </w:rPr>
        <w:t>:</w:t>
      </w:r>
    </w:p>
    <w:p w:rsidR="00D12FF0" w:rsidRDefault="00700682" w:rsidP="00D12FF0">
      <w:pPr>
        <w:spacing w:after="120"/>
        <w:ind w:hanging="425"/>
        <w:rPr>
          <w:rFonts w:ascii="Calibri" w:hAnsi="Calibri"/>
          <w:szCs w:val="24"/>
        </w:rPr>
      </w:pPr>
      <w:r w:rsidRPr="00755DAA">
        <w:rPr>
          <w:rFonts w:ascii="Calibri" w:hAnsi="Calibri"/>
          <w:szCs w:val="24"/>
        </w:rPr>
        <w:t xml:space="preserve">Natriumsulfat, kopparsulfat, kaliumbromid, grafitelektroder och koppar. </w:t>
      </w:r>
      <w:r w:rsidR="00D12FF0">
        <w:rPr>
          <w:rFonts w:ascii="Calibri" w:hAnsi="Calibri"/>
          <w:szCs w:val="24"/>
        </w:rPr>
        <w:t xml:space="preserve"> </w:t>
      </w:r>
    </w:p>
    <w:p w:rsidR="00700682" w:rsidRPr="00755DAA" w:rsidRDefault="00700682" w:rsidP="00D12FF0">
      <w:pPr>
        <w:spacing w:after="120"/>
        <w:ind w:hanging="425"/>
        <w:rPr>
          <w:rFonts w:ascii="Calibri" w:hAnsi="Calibri"/>
          <w:szCs w:val="24"/>
        </w:rPr>
      </w:pPr>
      <w:r w:rsidRPr="00755DAA">
        <w:rPr>
          <w:rFonts w:ascii="Calibri" w:hAnsi="Calibri"/>
          <w:szCs w:val="24"/>
        </w:rPr>
        <w:t xml:space="preserve">Apparat se </w:t>
      </w:r>
      <w:r w:rsidR="00D12FF0">
        <w:rPr>
          <w:rFonts w:ascii="Calibri" w:hAnsi="Calibri"/>
          <w:szCs w:val="24"/>
        </w:rPr>
        <w:t>ovan</w:t>
      </w:r>
      <w:r w:rsidRPr="00755DAA">
        <w:rPr>
          <w:rFonts w:ascii="Calibri" w:hAnsi="Calibri"/>
          <w:szCs w:val="24"/>
        </w:rPr>
        <w:t xml:space="preserve"> </w:t>
      </w:r>
    </w:p>
    <w:p w:rsidR="00700682" w:rsidRPr="00755DAA" w:rsidRDefault="00700682" w:rsidP="00755DAA">
      <w:pPr>
        <w:ind w:hanging="425"/>
        <w:rPr>
          <w:rFonts w:ascii="Calibri" w:hAnsi="Calibri"/>
          <w:szCs w:val="24"/>
        </w:rPr>
      </w:pPr>
      <w:r w:rsidRPr="00755DAA">
        <w:rPr>
          <w:rFonts w:ascii="Calibri" w:hAnsi="Calibri"/>
          <w:b/>
          <w:szCs w:val="24"/>
        </w:rPr>
        <w:t>Tre elektrolyser</w:t>
      </w:r>
      <w:r w:rsidRPr="00755DAA">
        <w:rPr>
          <w:rFonts w:ascii="Calibri" w:hAnsi="Calibri"/>
          <w:szCs w:val="24"/>
        </w:rPr>
        <w:t>:</w:t>
      </w:r>
    </w:p>
    <w:p w:rsidR="00B20219" w:rsidRPr="00755DAA" w:rsidRDefault="00B20219" w:rsidP="00755DAA">
      <w:pPr>
        <w:numPr>
          <w:ilvl w:val="0"/>
          <w:numId w:val="2"/>
        </w:numPr>
        <w:tabs>
          <w:tab w:val="left" w:pos="1560"/>
          <w:tab w:val="left" w:pos="3402"/>
          <w:tab w:val="left" w:pos="4678"/>
        </w:tabs>
        <w:ind w:left="0"/>
        <w:rPr>
          <w:rFonts w:ascii="Calibri" w:hAnsi="Calibri"/>
          <w:szCs w:val="24"/>
        </w:rPr>
      </w:pPr>
      <w:r w:rsidRPr="00755DAA">
        <w:rPr>
          <w:rFonts w:ascii="Calibri" w:hAnsi="Calibri"/>
          <w:szCs w:val="24"/>
        </w:rPr>
        <w:t xml:space="preserve">Elektrolys av vatten: </w:t>
      </w:r>
      <w:r w:rsidRPr="00755DAA">
        <w:rPr>
          <w:rFonts w:ascii="Calibri" w:hAnsi="Calibri"/>
          <w:szCs w:val="24"/>
        </w:rPr>
        <w:tab/>
        <w:t>Elektrolyt:</w:t>
      </w:r>
      <w:r w:rsidRPr="00755DAA">
        <w:rPr>
          <w:rFonts w:ascii="Calibri" w:hAnsi="Calibri"/>
          <w:szCs w:val="24"/>
        </w:rPr>
        <w:tab/>
      </w:r>
      <w:r w:rsidRPr="00755DAA">
        <w:rPr>
          <w:rFonts w:ascii="Calibri" w:hAnsi="Calibri"/>
          <w:position w:val="-8"/>
          <w:szCs w:val="24"/>
        </w:rPr>
        <w:object w:dxaOrig="78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4pt" o:ole="" fillcolor="window">
            <v:imagedata r:id="rId8" o:title=""/>
          </v:shape>
          <o:OLEObject Type="Embed" ProgID="Equation" ShapeID="_x0000_i1025" DrawAspect="Content" ObjectID="_1710774722" r:id="rId9"/>
        </w:object>
      </w:r>
      <w:r w:rsidRPr="00755DAA">
        <w:rPr>
          <w:rFonts w:ascii="Calibri" w:hAnsi="Calibri"/>
          <w:szCs w:val="24"/>
        </w:rPr>
        <w:tab/>
        <w:t>Elektroder:</w:t>
      </w:r>
      <w:r w:rsidRPr="00755DAA">
        <w:rPr>
          <w:rFonts w:ascii="Calibri" w:hAnsi="Calibri"/>
          <w:szCs w:val="24"/>
        </w:rPr>
        <w:tab/>
        <w:t>C</w:t>
      </w:r>
    </w:p>
    <w:p w:rsidR="00B20219" w:rsidRPr="00755DAA" w:rsidRDefault="00B20219" w:rsidP="00755DAA">
      <w:pPr>
        <w:numPr>
          <w:ilvl w:val="0"/>
          <w:numId w:val="2"/>
        </w:numPr>
        <w:tabs>
          <w:tab w:val="left" w:pos="1560"/>
          <w:tab w:val="left" w:pos="3402"/>
          <w:tab w:val="left" w:pos="4678"/>
        </w:tabs>
        <w:ind w:left="0"/>
        <w:rPr>
          <w:rFonts w:ascii="Calibri" w:hAnsi="Calibri"/>
          <w:szCs w:val="24"/>
        </w:rPr>
      </w:pPr>
      <w:r w:rsidRPr="00755DAA">
        <w:rPr>
          <w:rFonts w:ascii="Calibri" w:hAnsi="Calibri"/>
          <w:szCs w:val="24"/>
        </w:rPr>
        <w:t>Elektrolys av koppar</w:t>
      </w:r>
      <w:r w:rsidRPr="00755DAA">
        <w:rPr>
          <w:rFonts w:ascii="Calibri" w:hAnsi="Calibri"/>
          <w:szCs w:val="24"/>
        </w:rPr>
        <w:tab/>
        <w:t>Elektrolyt:</w:t>
      </w:r>
      <w:r w:rsidRPr="00755DAA">
        <w:rPr>
          <w:rFonts w:ascii="Calibri" w:hAnsi="Calibri"/>
          <w:szCs w:val="24"/>
        </w:rPr>
        <w:tab/>
      </w:r>
      <w:r w:rsidR="0060498B" w:rsidRPr="00755DAA">
        <w:rPr>
          <w:rFonts w:ascii="Calibri" w:hAnsi="Calibri"/>
          <w:szCs w:val="24"/>
        </w:rPr>
        <w:t>CuSO</w:t>
      </w:r>
      <w:r w:rsidR="0060498B" w:rsidRPr="00755DAA">
        <w:rPr>
          <w:rFonts w:ascii="Calibri" w:hAnsi="Calibri"/>
          <w:szCs w:val="24"/>
          <w:vertAlign w:val="subscript"/>
        </w:rPr>
        <w:t>4</w:t>
      </w:r>
      <w:r w:rsidRPr="00755DAA">
        <w:rPr>
          <w:rFonts w:ascii="Calibri" w:hAnsi="Calibri"/>
          <w:szCs w:val="24"/>
        </w:rPr>
        <w:tab/>
        <w:t>Elektroder</w:t>
      </w:r>
      <w:r w:rsidR="0060498B" w:rsidRPr="00755DAA">
        <w:rPr>
          <w:rFonts w:ascii="Calibri" w:hAnsi="Calibri"/>
          <w:szCs w:val="24"/>
        </w:rPr>
        <w:t xml:space="preserve">/anod: </w:t>
      </w:r>
      <w:r w:rsidRPr="00755DAA">
        <w:rPr>
          <w:rFonts w:ascii="Calibri" w:hAnsi="Calibri"/>
          <w:szCs w:val="24"/>
        </w:rPr>
        <w:t>Cu</w:t>
      </w:r>
    </w:p>
    <w:p w:rsidR="00065922" w:rsidRPr="00755DAA" w:rsidRDefault="00B20219" w:rsidP="00755DAA">
      <w:pPr>
        <w:numPr>
          <w:ilvl w:val="0"/>
          <w:numId w:val="2"/>
        </w:numPr>
        <w:tabs>
          <w:tab w:val="left" w:pos="1560"/>
          <w:tab w:val="left" w:pos="3402"/>
          <w:tab w:val="left" w:pos="4678"/>
        </w:tabs>
        <w:spacing w:after="120"/>
        <w:ind w:left="0" w:hanging="357"/>
        <w:rPr>
          <w:rFonts w:ascii="Calibri" w:hAnsi="Calibri"/>
          <w:szCs w:val="24"/>
        </w:rPr>
      </w:pPr>
      <w:r w:rsidRPr="00755DAA">
        <w:rPr>
          <w:rFonts w:ascii="Calibri" w:hAnsi="Calibri"/>
          <w:szCs w:val="24"/>
        </w:rPr>
        <w:t>Elektrolys av kal</w:t>
      </w:r>
      <w:r w:rsidR="00822F9E">
        <w:rPr>
          <w:rFonts w:ascii="Calibri" w:hAnsi="Calibri"/>
          <w:szCs w:val="24"/>
        </w:rPr>
        <w:t>iumbromid</w:t>
      </w:r>
      <w:r w:rsidRPr="00755DAA">
        <w:rPr>
          <w:rFonts w:ascii="Calibri" w:hAnsi="Calibri"/>
          <w:szCs w:val="24"/>
        </w:rPr>
        <w:tab/>
        <w:t>Elektrolyt:</w:t>
      </w:r>
      <w:r w:rsidRPr="00755DAA">
        <w:rPr>
          <w:rFonts w:ascii="Calibri" w:hAnsi="Calibri"/>
          <w:szCs w:val="24"/>
        </w:rPr>
        <w:tab/>
        <w:t>KBr</w:t>
      </w:r>
      <w:r w:rsidRPr="00755DAA">
        <w:rPr>
          <w:rFonts w:ascii="Calibri" w:hAnsi="Calibri"/>
          <w:szCs w:val="24"/>
        </w:rPr>
        <w:tab/>
      </w:r>
      <w:r w:rsidRPr="00755DAA">
        <w:rPr>
          <w:rFonts w:ascii="Calibri" w:hAnsi="Calibri"/>
          <w:szCs w:val="24"/>
        </w:rPr>
        <w:tab/>
        <w:t>Elektroder:</w:t>
      </w:r>
      <w:r w:rsidRPr="00755DAA">
        <w:rPr>
          <w:rFonts w:ascii="Calibri" w:hAnsi="Calibri"/>
          <w:szCs w:val="24"/>
        </w:rPr>
        <w:tab/>
        <w:t>C</w:t>
      </w:r>
    </w:p>
    <w:p w:rsidR="00B20219" w:rsidRPr="00755DAA" w:rsidRDefault="00B20219" w:rsidP="00755DAA">
      <w:pPr>
        <w:ind w:hanging="425"/>
        <w:rPr>
          <w:rFonts w:ascii="Calibri" w:hAnsi="Calibri"/>
          <w:szCs w:val="24"/>
        </w:rPr>
      </w:pPr>
      <w:r w:rsidRPr="00755DAA">
        <w:rPr>
          <w:rFonts w:ascii="Calibri" w:hAnsi="Calibri"/>
          <w:b/>
          <w:szCs w:val="24"/>
        </w:rPr>
        <w:t>Utförande</w:t>
      </w:r>
      <w:r w:rsidRPr="00755DAA">
        <w:rPr>
          <w:rFonts w:ascii="Calibri" w:hAnsi="Calibri"/>
          <w:szCs w:val="24"/>
        </w:rPr>
        <w:t xml:space="preserve">: </w:t>
      </w:r>
    </w:p>
    <w:p w:rsidR="00912217" w:rsidRPr="00755DAA" w:rsidRDefault="00912217" w:rsidP="00755DAA">
      <w:pPr>
        <w:rPr>
          <w:rFonts w:ascii="Calibri" w:hAnsi="Calibri"/>
          <w:szCs w:val="24"/>
        </w:rPr>
      </w:pPr>
      <w:r w:rsidRPr="00755DAA">
        <w:rPr>
          <w:rFonts w:ascii="Calibri" w:hAnsi="Calibri"/>
          <w:szCs w:val="24"/>
        </w:rPr>
        <w:t>Använd följande apparatu</w:t>
      </w:r>
      <w:r w:rsidR="0060498B" w:rsidRPr="00755DAA">
        <w:rPr>
          <w:rFonts w:ascii="Calibri" w:hAnsi="Calibri"/>
          <w:szCs w:val="24"/>
        </w:rPr>
        <w:t>ppställning i försök 1, 2 och 3. Till experiment 3) Tillsätt fenolftalein i elektrolyten i u-rörets vänstra skänkel.</w:t>
      </w:r>
    </w:p>
    <w:p w:rsidR="0060498B" w:rsidRPr="00755DAA" w:rsidRDefault="0060498B" w:rsidP="00B20219">
      <w:pPr>
        <w:rPr>
          <w:rFonts w:ascii="Calibri" w:hAnsi="Calibri"/>
          <w:szCs w:val="24"/>
        </w:rPr>
      </w:pPr>
      <w:r w:rsidRPr="00755DAA">
        <w:rPr>
          <w:rFonts w:ascii="Calibri" w:hAnsi="Calibri"/>
          <w:szCs w:val="24"/>
        </w:rPr>
        <w:t xml:space="preserve">Koppla ihop och sätt på spänning. </w:t>
      </w:r>
    </w:p>
    <w:p w:rsidR="0060498B" w:rsidRPr="00755DAA" w:rsidRDefault="0060498B" w:rsidP="0060498B">
      <w:pPr>
        <w:ind w:left="426"/>
        <w:rPr>
          <w:rFonts w:ascii="Calibri" w:hAnsi="Calibri"/>
          <w:szCs w:val="24"/>
        </w:rPr>
      </w:pPr>
    </w:p>
    <w:p w:rsidR="00B20219" w:rsidRPr="00755DAA" w:rsidRDefault="00B20219" w:rsidP="00065922">
      <w:pPr>
        <w:numPr>
          <w:ilvl w:val="0"/>
          <w:numId w:val="3"/>
        </w:numPr>
        <w:tabs>
          <w:tab w:val="left" w:pos="1560"/>
          <w:tab w:val="left" w:pos="3402"/>
          <w:tab w:val="left" w:pos="4678"/>
        </w:tabs>
        <w:spacing w:after="120"/>
        <w:ind w:left="357" w:hanging="357"/>
        <w:rPr>
          <w:rFonts w:ascii="Calibri" w:hAnsi="Calibri"/>
          <w:szCs w:val="24"/>
        </w:rPr>
      </w:pPr>
      <w:r w:rsidRPr="00755DAA">
        <w:rPr>
          <w:rFonts w:ascii="Calibri" w:hAnsi="Calibri"/>
          <w:szCs w:val="24"/>
        </w:rPr>
        <w:t>Anod: 2H</w:t>
      </w:r>
      <w:r w:rsidRPr="00755DAA">
        <w:rPr>
          <w:rFonts w:ascii="Calibri" w:hAnsi="Calibri"/>
          <w:szCs w:val="24"/>
          <w:vertAlign w:val="subscript"/>
        </w:rPr>
        <w:t>2</w:t>
      </w:r>
      <w:r w:rsidRPr="00755DAA">
        <w:rPr>
          <w:rFonts w:ascii="Calibri" w:hAnsi="Calibri"/>
          <w:szCs w:val="24"/>
        </w:rPr>
        <w:t>O → O</w:t>
      </w:r>
      <w:r w:rsidRPr="00755DAA">
        <w:rPr>
          <w:rFonts w:ascii="Calibri" w:hAnsi="Calibri"/>
          <w:szCs w:val="24"/>
          <w:vertAlign w:val="subscript"/>
        </w:rPr>
        <w:t>2</w:t>
      </w:r>
      <w:r w:rsidRPr="00755DAA">
        <w:rPr>
          <w:rFonts w:ascii="Calibri" w:hAnsi="Calibri"/>
          <w:szCs w:val="24"/>
        </w:rPr>
        <w:t>(g)  +  4H</w:t>
      </w:r>
      <w:r w:rsidRPr="00755DAA">
        <w:rPr>
          <w:rFonts w:ascii="Calibri" w:hAnsi="Calibri"/>
          <w:szCs w:val="24"/>
          <w:vertAlign w:val="superscript"/>
        </w:rPr>
        <w:t>+</w:t>
      </w:r>
      <w:r w:rsidRPr="00755DAA">
        <w:rPr>
          <w:rFonts w:ascii="Calibri" w:hAnsi="Calibri"/>
          <w:szCs w:val="24"/>
        </w:rPr>
        <w:t xml:space="preserve"> + 2e</w:t>
      </w:r>
      <w:r w:rsidRPr="00755DAA">
        <w:rPr>
          <w:rFonts w:ascii="Calibri" w:hAnsi="Calibri"/>
          <w:szCs w:val="24"/>
          <w:vertAlign w:val="superscript"/>
        </w:rPr>
        <w:t>-</w:t>
      </w:r>
      <w:r w:rsidRPr="00755DAA">
        <w:rPr>
          <w:rFonts w:ascii="Calibri" w:hAnsi="Calibri"/>
          <w:szCs w:val="24"/>
        </w:rPr>
        <w:br/>
      </w:r>
      <w:r w:rsidR="00D12FF0" w:rsidRPr="00755DAA">
        <w:rPr>
          <w:rFonts w:ascii="Calibri" w:hAnsi="Calibri"/>
          <w:szCs w:val="24"/>
        </w:rPr>
        <w:t>Katod</w:t>
      </w:r>
      <w:r w:rsidRPr="00755DAA">
        <w:rPr>
          <w:rFonts w:ascii="Calibri" w:hAnsi="Calibri"/>
          <w:szCs w:val="24"/>
        </w:rPr>
        <w:t>: 2H</w:t>
      </w:r>
      <w:r w:rsidRPr="00755DAA">
        <w:rPr>
          <w:rFonts w:ascii="Calibri" w:hAnsi="Calibri"/>
          <w:szCs w:val="24"/>
          <w:vertAlign w:val="subscript"/>
        </w:rPr>
        <w:t>2</w:t>
      </w:r>
      <w:r w:rsidRPr="00755DAA">
        <w:rPr>
          <w:rFonts w:ascii="Calibri" w:hAnsi="Calibri"/>
          <w:szCs w:val="24"/>
        </w:rPr>
        <w:t>O + 4e</w:t>
      </w:r>
      <w:r w:rsidRPr="00755DAA">
        <w:rPr>
          <w:rFonts w:ascii="Calibri" w:hAnsi="Calibri"/>
          <w:szCs w:val="24"/>
          <w:vertAlign w:val="superscript"/>
        </w:rPr>
        <w:t>-</w:t>
      </w:r>
      <w:r w:rsidRPr="00755DAA">
        <w:rPr>
          <w:rFonts w:ascii="Calibri" w:hAnsi="Calibri"/>
          <w:szCs w:val="24"/>
        </w:rPr>
        <w:t xml:space="preserve"> → H</w:t>
      </w:r>
      <w:r w:rsidRPr="00755DAA">
        <w:rPr>
          <w:rFonts w:ascii="Calibri" w:hAnsi="Calibri"/>
          <w:szCs w:val="24"/>
          <w:vertAlign w:val="subscript"/>
        </w:rPr>
        <w:t>2</w:t>
      </w:r>
      <w:r w:rsidRPr="00755DAA">
        <w:rPr>
          <w:rFonts w:ascii="Calibri" w:hAnsi="Calibri"/>
          <w:szCs w:val="24"/>
        </w:rPr>
        <w:t>(g)  +   2OH</w:t>
      </w:r>
      <w:r w:rsidRPr="00755DAA">
        <w:rPr>
          <w:rFonts w:ascii="Calibri" w:hAnsi="Calibri"/>
          <w:szCs w:val="24"/>
          <w:vertAlign w:val="superscript"/>
        </w:rPr>
        <w:t xml:space="preserve">-  </w:t>
      </w:r>
      <w:r w:rsidR="00D12FF0">
        <w:rPr>
          <w:rFonts w:ascii="Calibri" w:hAnsi="Calibri"/>
          <w:szCs w:val="24"/>
          <w:vertAlign w:val="superscript"/>
        </w:rPr>
        <w:tab/>
      </w:r>
      <w:r w:rsidR="0060498B" w:rsidRPr="00755DAA">
        <w:rPr>
          <w:rFonts w:ascii="Calibri" w:hAnsi="Calibri"/>
          <w:szCs w:val="24"/>
        </w:rPr>
        <w:t xml:space="preserve">Vattens sönderdelas till två delar vätgas och </w:t>
      </w:r>
      <w:r w:rsidR="0060498B" w:rsidRPr="00755DAA">
        <w:rPr>
          <w:rFonts w:ascii="Calibri" w:hAnsi="Calibri"/>
          <w:szCs w:val="24"/>
          <w:vertAlign w:val="superscript"/>
        </w:rPr>
        <w:br/>
      </w:r>
      <w:r w:rsidR="0060498B" w:rsidRPr="00755DAA">
        <w:rPr>
          <w:rFonts w:ascii="Calibri" w:hAnsi="Calibri"/>
          <w:szCs w:val="24"/>
        </w:rPr>
        <w:t>Totalreaktion : 2H</w:t>
      </w:r>
      <w:r w:rsidR="0060498B" w:rsidRPr="00755DAA">
        <w:rPr>
          <w:rFonts w:ascii="Calibri" w:hAnsi="Calibri"/>
          <w:szCs w:val="24"/>
          <w:vertAlign w:val="subscript"/>
        </w:rPr>
        <w:t>2</w:t>
      </w:r>
      <w:r w:rsidR="0060498B" w:rsidRPr="00755DAA">
        <w:rPr>
          <w:rFonts w:ascii="Calibri" w:hAnsi="Calibri"/>
          <w:szCs w:val="24"/>
        </w:rPr>
        <w:t>O → 2 H</w:t>
      </w:r>
      <w:r w:rsidR="0060498B" w:rsidRPr="00755DAA">
        <w:rPr>
          <w:rFonts w:ascii="Calibri" w:hAnsi="Calibri"/>
          <w:szCs w:val="24"/>
          <w:vertAlign w:val="subscript"/>
        </w:rPr>
        <w:t>2</w:t>
      </w:r>
      <w:r w:rsidR="0060498B" w:rsidRPr="00755DAA">
        <w:rPr>
          <w:rFonts w:ascii="Calibri" w:hAnsi="Calibri"/>
          <w:szCs w:val="24"/>
        </w:rPr>
        <w:t>(g)  + O</w:t>
      </w:r>
      <w:r w:rsidR="0060498B" w:rsidRPr="00755DAA">
        <w:rPr>
          <w:rFonts w:ascii="Calibri" w:hAnsi="Calibri"/>
          <w:szCs w:val="24"/>
          <w:vertAlign w:val="subscript"/>
        </w:rPr>
        <w:t>2</w:t>
      </w:r>
      <w:r w:rsidR="0060498B" w:rsidRPr="00755DAA">
        <w:rPr>
          <w:rFonts w:ascii="Calibri" w:hAnsi="Calibri"/>
          <w:szCs w:val="24"/>
        </w:rPr>
        <w:t xml:space="preserve">(g)  </w:t>
      </w:r>
      <w:r w:rsidR="00065922" w:rsidRPr="00755DAA">
        <w:rPr>
          <w:rFonts w:ascii="Calibri" w:hAnsi="Calibri"/>
          <w:szCs w:val="24"/>
        </w:rPr>
        <w:tab/>
        <w:t>en del syrgas</w:t>
      </w:r>
    </w:p>
    <w:p w:rsidR="00B20219" w:rsidRPr="00755DAA" w:rsidRDefault="0060498B" w:rsidP="00065922">
      <w:pPr>
        <w:numPr>
          <w:ilvl w:val="0"/>
          <w:numId w:val="3"/>
        </w:numPr>
        <w:tabs>
          <w:tab w:val="left" w:pos="1560"/>
          <w:tab w:val="left" w:pos="3402"/>
          <w:tab w:val="left" w:pos="4678"/>
        </w:tabs>
        <w:spacing w:after="120"/>
        <w:ind w:left="357" w:hanging="357"/>
        <w:rPr>
          <w:rFonts w:ascii="Calibri" w:hAnsi="Calibri"/>
          <w:szCs w:val="24"/>
        </w:rPr>
      </w:pPr>
      <w:r w:rsidRPr="00755DAA">
        <w:rPr>
          <w:rFonts w:ascii="Calibri" w:hAnsi="Calibri"/>
          <w:szCs w:val="24"/>
        </w:rPr>
        <w:t>Anod: Cu   → Cu</w:t>
      </w:r>
      <w:r w:rsidRPr="00755DAA">
        <w:rPr>
          <w:rFonts w:ascii="Calibri" w:hAnsi="Calibri"/>
          <w:szCs w:val="24"/>
          <w:vertAlign w:val="superscript"/>
        </w:rPr>
        <w:t>2+</w:t>
      </w:r>
      <w:r w:rsidRPr="00755DAA">
        <w:rPr>
          <w:rFonts w:ascii="Calibri" w:hAnsi="Calibri"/>
          <w:szCs w:val="24"/>
        </w:rPr>
        <w:t xml:space="preserve"> + 2e</w:t>
      </w:r>
      <w:r w:rsidRPr="00755DAA">
        <w:rPr>
          <w:rFonts w:ascii="Calibri" w:hAnsi="Calibri"/>
          <w:szCs w:val="24"/>
          <w:vertAlign w:val="superscript"/>
        </w:rPr>
        <w:t>-</w:t>
      </w:r>
      <w:r w:rsidRPr="00755DAA">
        <w:rPr>
          <w:rFonts w:ascii="Calibri" w:hAnsi="Calibri"/>
          <w:szCs w:val="24"/>
          <w:vertAlign w:val="superscript"/>
        </w:rPr>
        <w:br/>
      </w:r>
      <w:r w:rsidRPr="00755DAA">
        <w:rPr>
          <w:rFonts w:ascii="Calibri" w:hAnsi="Calibri"/>
          <w:szCs w:val="24"/>
        </w:rPr>
        <w:t>Katod: Cu</w:t>
      </w:r>
      <w:r w:rsidRPr="00755DAA">
        <w:rPr>
          <w:rFonts w:ascii="Calibri" w:hAnsi="Calibri"/>
          <w:szCs w:val="24"/>
          <w:vertAlign w:val="superscript"/>
        </w:rPr>
        <w:t>2+</w:t>
      </w:r>
      <w:r w:rsidRPr="00755DAA">
        <w:rPr>
          <w:rFonts w:ascii="Calibri" w:hAnsi="Calibri"/>
          <w:szCs w:val="24"/>
        </w:rPr>
        <w:t xml:space="preserve"> + 2e</w:t>
      </w:r>
      <w:r w:rsidRPr="00755DAA">
        <w:rPr>
          <w:rFonts w:ascii="Calibri" w:hAnsi="Calibri"/>
          <w:szCs w:val="24"/>
          <w:vertAlign w:val="superscript"/>
        </w:rPr>
        <w:t>-</w:t>
      </w:r>
      <w:r w:rsidRPr="00755DAA">
        <w:rPr>
          <w:rFonts w:ascii="Calibri" w:hAnsi="Calibri"/>
          <w:szCs w:val="24"/>
        </w:rPr>
        <w:t xml:space="preserve"> → Cu </w:t>
      </w:r>
      <w:r w:rsidRPr="00755DAA">
        <w:rPr>
          <w:rFonts w:ascii="Calibri" w:hAnsi="Calibri"/>
          <w:szCs w:val="24"/>
        </w:rPr>
        <w:tab/>
      </w:r>
      <w:r w:rsidR="00065922" w:rsidRPr="00755DAA">
        <w:rPr>
          <w:rFonts w:ascii="Calibri" w:hAnsi="Calibri"/>
          <w:szCs w:val="24"/>
        </w:rPr>
        <w:tab/>
      </w:r>
      <w:r w:rsidR="00D12FF0">
        <w:rPr>
          <w:rFonts w:ascii="Calibri" w:hAnsi="Calibri"/>
          <w:szCs w:val="24"/>
        </w:rPr>
        <w:t>E</w:t>
      </w:r>
      <w:r w:rsidR="00065922" w:rsidRPr="00755DAA">
        <w:rPr>
          <w:rFonts w:ascii="Calibri" w:hAnsi="Calibri"/>
          <w:szCs w:val="24"/>
        </w:rPr>
        <w:t>lektrolytisk rening av koppar</w:t>
      </w:r>
    </w:p>
    <w:p w:rsidR="0060498B" w:rsidRPr="00755DAA" w:rsidRDefault="0060498B">
      <w:pPr>
        <w:numPr>
          <w:ilvl w:val="0"/>
          <w:numId w:val="3"/>
        </w:numPr>
        <w:tabs>
          <w:tab w:val="left" w:pos="1560"/>
          <w:tab w:val="left" w:pos="3402"/>
          <w:tab w:val="left" w:pos="4678"/>
        </w:tabs>
        <w:rPr>
          <w:rFonts w:ascii="Calibri" w:hAnsi="Calibri"/>
          <w:szCs w:val="24"/>
        </w:rPr>
      </w:pPr>
      <w:r w:rsidRPr="00755DAA">
        <w:rPr>
          <w:rFonts w:ascii="Calibri" w:hAnsi="Calibri"/>
          <w:szCs w:val="24"/>
        </w:rPr>
        <w:t>Anod: 2Br</w:t>
      </w:r>
      <w:r w:rsidRPr="00755DAA">
        <w:rPr>
          <w:rFonts w:ascii="Calibri" w:hAnsi="Calibri"/>
          <w:szCs w:val="24"/>
          <w:vertAlign w:val="superscript"/>
        </w:rPr>
        <w:t>-</w:t>
      </w:r>
      <w:r w:rsidRPr="00755DAA">
        <w:rPr>
          <w:rFonts w:ascii="Calibri" w:hAnsi="Calibri"/>
          <w:szCs w:val="24"/>
        </w:rPr>
        <w:t xml:space="preserve"> → Br</w:t>
      </w:r>
      <w:r w:rsidRPr="00755DAA">
        <w:rPr>
          <w:rFonts w:ascii="Calibri" w:hAnsi="Calibri"/>
          <w:szCs w:val="24"/>
          <w:vertAlign w:val="subscript"/>
        </w:rPr>
        <w:t>2</w:t>
      </w:r>
      <w:r w:rsidRPr="00755DAA">
        <w:rPr>
          <w:rFonts w:ascii="Calibri" w:hAnsi="Calibri"/>
          <w:szCs w:val="24"/>
        </w:rPr>
        <w:t>(g)</w:t>
      </w:r>
      <w:r w:rsidRPr="00755DAA">
        <w:rPr>
          <w:rFonts w:ascii="Calibri" w:hAnsi="Calibri"/>
          <w:szCs w:val="24"/>
        </w:rPr>
        <w:br/>
        <w:t>Katod: 2H</w:t>
      </w:r>
      <w:r w:rsidRPr="00755DAA">
        <w:rPr>
          <w:rFonts w:ascii="Calibri" w:hAnsi="Calibri"/>
          <w:szCs w:val="24"/>
          <w:vertAlign w:val="subscript"/>
        </w:rPr>
        <w:t>2</w:t>
      </w:r>
      <w:r w:rsidRPr="00755DAA">
        <w:rPr>
          <w:rFonts w:ascii="Calibri" w:hAnsi="Calibri"/>
          <w:szCs w:val="24"/>
        </w:rPr>
        <w:t>O + 4e</w:t>
      </w:r>
      <w:r w:rsidRPr="00755DAA">
        <w:rPr>
          <w:rFonts w:ascii="Calibri" w:hAnsi="Calibri"/>
          <w:szCs w:val="24"/>
          <w:vertAlign w:val="superscript"/>
        </w:rPr>
        <w:t>-</w:t>
      </w:r>
      <w:r w:rsidRPr="00755DAA">
        <w:rPr>
          <w:rFonts w:ascii="Calibri" w:hAnsi="Calibri"/>
          <w:szCs w:val="24"/>
        </w:rPr>
        <w:t xml:space="preserve"> → H</w:t>
      </w:r>
      <w:r w:rsidRPr="00755DAA">
        <w:rPr>
          <w:rFonts w:ascii="Calibri" w:hAnsi="Calibri"/>
          <w:szCs w:val="24"/>
          <w:vertAlign w:val="subscript"/>
        </w:rPr>
        <w:t>2</w:t>
      </w:r>
      <w:r w:rsidRPr="00755DAA">
        <w:rPr>
          <w:rFonts w:ascii="Calibri" w:hAnsi="Calibri"/>
          <w:szCs w:val="24"/>
        </w:rPr>
        <w:t>(g)  +</w:t>
      </w:r>
      <w:r w:rsidR="00D12FF0">
        <w:rPr>
          <w:rFonts w:ascii="Calibri" w:hAnsi="Calibri"/>
          <w:szCs w:val="24"/>
        </w:rPr>
        <w:t xml:space="preserve"> </w:t>
      </w:r>
      <w:r w:rsidRPr="00755DAA">
        <w:rPr>
          <w:rFonts w:ascii="Calibri" w:hAnsi="Calibri"/>
          <w:szCs w:val="24"/>
        </w:rPr>
        <w:t xml:space="preserve"> 2OH</w:t>
      </w:r>
      <w:r w:rsidRPr="00755DAA">
        <w:rPr>
          <w:rFonts w:ascii="Calibri" w:hAnsi="Calibri"/>
          <w:szCs w:val="24"/>
          <w:vertAlign w:val="superscript"/>
        </w:rPr>
        <w:t xml:space="preserve">-  </w:t>
      </w:r>
    </w:p>
    <w:p w:rsidR="00700682" w:rsidRPr="00755DAA" w:rsidRDefault="0060498B" w:rsidP="00700682">
      <w:pPr>
        <w:tabs>
          <w:tab w:val="left" w:pos="1560"/>
          <w:tab w:val="left" w:pos="3402"/>
          <w:tab w:val="left" w:pos="4678"/>
        </w:tabs>
        <w:spacing w:after="120"/>
        <w:ind w:left="425" w:hanging="425"/>
        <w:rPr>
          <w:rFonts w:ascii="Calibri" w:hAnsi="Calibri"/>
          <w:szCs w:val="24"/>
          <w:vertAlign w:val="superscript"/>
        </w:rPr>
      </w:pPr>
      <w:r w:rsidRPr="00755DAA">
        <w:rPr>
          <w:rFonts w:ascii="Calibri" w:hAnsi="Calibri"/>
          <w:szCs w:val="24"/>
        </w:rPr>
        <w:tab/>
        <w:t>Totalreaktion: H</w:t>
      </w:r>
      <w:r w:rsidRPr="00755DAA">
        <w:rPr>
          <w:rFonts w:ascii="Calibri" w:hAnsi="Calibri"/>
          <w:szCs w:val="24"/>
          <w:vertAlign w:val="subscript"/>
        </w:rPr>
        <w:t>2</w:t>
      </w:r>
      <w:r w:rsidRPr="00755DAA">
        <w:rPr>
          <w:rFonts w:ascii="Calibri" w:hAnsi="Calibri"/>
          <w:szCs w:val="24"/>
        </w:rPr>
        <w:t>O + 2Br</w:t>
      </w:r>
      <w:r w:rsidRPr="00755DAA">
        <w:rPr>
          <w:rFonts w:ascii="Calibri" w:hAnsi="Calibri"/>
          <w:szCs w:val="24"/>
          <w:vertAlign w:val="superscript"/>
        </w:rPr>
        <w:t>-</w:t>
      </w:r>
      <w:r w:rsidRPr="00755DAA">
        <w:rPr>
          <w:rFonts w:ascii="Calibri" w:hAnsi="Calibri"/>
          <w:szCs w:val="24"/>
        </w:rPr>
        <w:t xml:space="preserve"> →   Br</w:t>
      </w:r>
      <w:r w:rsidRPr="00755DAA">
        <w:rPr>
          <w:rFonts w:ascii="Calibri" w:hAnsi="Calibri"/>
          <w:szCs w:val="24"/>
          <w:vertAlign w:val="subscript"/>
        </w:rPr>
        <w:t>2</w:t>
      </w:r>
      <w:r w:rsidRPr="00755DAA">
        <w:rPr>
          <w:rFonts w:ascii="Calibri" w:hAnsi="Calibri"/>
          <w:szCs w:val="24"/>
        </w:rPr>
        <w:t>(g) + H</w:t>
      </w:r>
      <w:r w:rsidRPr="00755DAA">
        <w:rPr>
          <w:rFonts w:ascii="Calibri" w:hAnsi="Calibri"/>
          <w:szCs w:val="24"/>
          <w:vertAlign w:val="subscript"/>
        </w:rPr>
        <w:t>2</w:t>
      </w:r>
      <w:r w:rsidRPr="00755DAA">
        <w:rPr>
          <w:rFonts w:ascii="Calibri" w:hAnsi="Calibri"/>
          <w:szCs w:val="24"/>
        </w:rPr>
        <w:t>(g)  +   2OH</w:t>
      </w:r>
      <w:r w:rsidRPr="00755DAA">
        <w:rPr>
          <w:rFonts w:ascii="Calibri" w:hAnsi="Calibri"/>
          <w:szCs w:val="24"/>
          <w:vertAlign w:val="superscript"/>
        </w:rPr>
        <w:t xml:space="preserve">-  </w:t>
      </w:r>
    </w:p>
    <w:p w:rsidR="00D12FF0" w:rsidRDefault="00D12FF0" w:rsidP="00D12FF0">
      <w:pPr>
        <w:tabs>
          <w:tab w:val="left" w:pos="1560"/>
          <w:tab w:val="left" w:pos="3402"/>
          <w:tab w:val="left" w:pos="4678"/>
        </w:tabs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Stöd för r</w:t>
      </w:r>
      <w:r w:rsidR="0060498B" w:rsidRPr="00755DAA">
        <w:rPr>
          <w:rFonts w:ascii="Calibri" w:hAnsi="Calibri"/>
          <w:b/>
          <w:szCs w:val="24"/>
        </w:rPr>
        <w:t>iskbedömning:</w:t>
      </w:r>
      <w:r w:rsidR="0060498B" w:rsidRPr="00755DAA">
        <w:rPr>
          <w:rFonts w:ascii="Calibri" w:hAnsi="Calibri"/>
          <w:b/>
          <w:szCs w:val="24"/>
        </w:rPr>
        <w:br/>
      </w:r>
      <w:r w:rsidR="00CD2939" w:rsidRPr="00755DAA">
        <w:rPr>
          <w:rFonts w:ascii="Calibri" w:hAnsi="Calibri"/>
          <w:szCs w:val="24"/>
        </w:rPr>
        <w:t>Natriumsulfat</w:t>
      </w:r>
      <w:r w:rsidR="00755DAA">
        <w:rPr>
          <w:rFonts w:ascii="Calibri" w:hAnsi="Calibri"/>
          <w:szCs w:val="24"/>
        </w:rPr>
        <w:t>:</w:t>
      </w:r>
      <w:r w:rsidR="00CD2939" w:rsidRPr="00755DAA">
        <w:rPr>
          <w:rFonts w:ascii="Calibri" w:hAnsi="Calibri"/>
          <w:szCs w:val="24"/>
        </w:rPr>
        <w:t xml:space="preserve"> ej märkespliktigt</w:t>
      </w:r>
      <w:r w:rsidR="00755DAA">
        <w:rPr>
          <w:rFonts w:ascii="Calibri" w:hAnsi="Calibri"/>
          <w:szCs w:val="24"/>
        </w:rPr>
        <w:t xml:space="preserve"> </w:t>
      </w:r>
      <w:r w:rsidR="00755DAA">
        <w:rPr>
          <w:rFonts w:ascii="Calibri" w:hAnsi="Calibri"/>
          <w:szCs w:val="24"/>
        </w:rPr>
        <w:tab/>
      </w:r>
      <w:r w:rsidR="00755DAA">
        <w:rPr>
          <w:rFonts w:ascii="Calibri" w:hAnsi="Calibri"/>
          <w:szCs w:val="24"/>
        </w:rPr>
        <w:tab/>
      </w:r>
    </w:p>
    <w:p w:rsidR="00AF035E" w:rsidRPr="00511150" w:rsidRDefault="00755DAA" w:rsidP="00AF035E">
      <w:pPr>
        <w:rPr>
          <w:rFonts w:ascii="Calibri" w:hAnsi="Calibri" w:cs="Calibri"/>
          <w:b/>
          <w:color w:val="000000"/>
        </w:rPr>
      </w:pPr>
      <w:r w:rsidRPr="00755DAA">
        <w:rPr>
          <w:rFonts w:ascii="Calibri" w:hAnsi="Calibri"/>
          <w:szCs w:val="24"/>
        </w:rPr>
        <w:t>Kaliumbromid</w:t>
      </w:r>
      <w:r>
        <w:rPr>
          <w:rFonts w:ascii="Calibri" w:hAnsi="Calibri"/>
          <w:szCs w:val="24"/>
        </w:rPr>
        <w:t>:</w:t>
      </w:r>
      <w:r w:rsidRPr="00755DAA">
        <w:rPr>
          <w:rFonts w:ascii="Calibri" w:hAnsi="Calibri"/>
          <w:szCs w:val="24"/>
        </w:rPr>
        <w:t xml:space="preserve"> </w:t>
      </w:r>
      <w:r w:rsidRPr="00A347B9">
        <w:rPr>
          <w:rFonts w:ascii="Calibri" w:hAnsi="Calibri"/>
          <w:color w:val="000000"/>
        </w:rPr>
        <w:t>Saknar märkning</w:t>
      </w:r>
      <w:r w:rsidR="00CD2939" w:rsidRPr="00755DAA">
        <w:rPr>
          <w:rFonts w:ascii="Calibri" w:hAnsi="Calibri"/>
          <w:szCs w:val="24"/>
        </w:rPr>
        <w:br/>
      </w:r>
      <w:r>
        <w:rPr>
          <w:rFonts w:ascii="Calibri" w:hAnsi="Calibri"/>
          <w:szCs w:val="24"/>
        </w:rPr>
        <w:t>V</w:t>
      </w:r>
      <w:r w:rsidR="00CD2939" w:rsidRPr="00755DAA">
        <w:rPr>
          <w:rFonts w:ascii="Calibri" w:hAnsi="Calibri"/>
          <w:szCs w:val="24"/>
        </w:rPr>
        <w:t>ätgas</w:t>
      </w:r>
      <w:r>
        <w:rPr>
          <w:rFonts w:ascii="Calibri" w:hAnsi="Calibri"/>
          <w:szCs w:val="24"/>
        </w:rPr>
        <w:t>:</w:t>
      </w:r>
      <w:r w:rsidR="00CD2939" w:rsidRPr="00755DAA">
        <w:rPr>
          <w:rFonts w:ascii="Calibri" w:hAnsi="Calibri"/>
          <w:szCs w:val="24"/>
        </w:rPr>
        <w:t xml:space="preserve"> </w:t>
      </w:r>
      <w:r w:rsidR="00822F9E" w:rsidRPr="00A347B9">
        <w:rPr>
          <w:rFonts w:ascii="Calibri" w:hAnsi="Calibri"/>
        </w:rPr>
        <w:t xml:space="preserve">Fara </w:t>
      </w:r>
      <w:r w:rsidRPr="00A347B9">
        <w:rPr>
          <w:rFonts w:ascii="Calibri" w:hAnsi="Calibri"/>
        </w:rPr>
        <w:t xml:space="preserve">Brännbart, Gas, </w:t>
      </w:r>
      <w:r w:rsidR="00822F9E" w:rsidRPr="00822F9E">
        <w:rPr>
          <w:rFonts w:ascii="Calibri" w:hAnsi="Calibri"/>
        </w:rPr>
        <w:t>H220 Extremt brandfarlig gas</w:t>
      </w:r>
      <w:r>
        <w:rPr>
          <w:rFonts w:ascii="Calibri" w:hAnsi="Calibri"/>
        </w:rPr>
        <w:br/>
      </w:r>
      <w:r>
        <w:rPr>
          <w:rFonts w:ascii="Calibri" w:hAnsi="Calibri"/>
          <w:szCs w:val="24"/>
        </w:rPr>
        <w:t>S</w:t>
      </w:r>
      <w:r w:rsidR="00CD2939" w:rsidRPr="00755DAA">
        <w:rPr>
          <w:rFonts w:ascii="Calibri" w:hAnsi="Calibri"/>
          <w:szCs w:val="24"/>
        </w:rPr>
        <w:t>yrgas</w:t>
      </w:r>
      <w:r>
        <w:rPr>
          <w:rFonts w:ascii="Calibri" w:hAnsi="Calibri"/>
          <w:szCs w:val="24"/>
        </w:rPr>
        <w:t>:</w:t>
      </w:r>
      <w:r w:rsidR="00CD2939" w:rsidRPr="00755DAA">
        <w:rPr>
          <w:rFonts w:ascii="Calibri" w:hAnsi="Calibri"/>
          <w:szCs w:val="24"/>
        </w:rPr>
        <w:t xml:space="preserve"> </w:t>
      </w:r>
      <w:r w:rsidR="00822F9E" w:rsidRPr="00A347B9">
        <w:rPr>
          <w:rFonts w:ascii="Calibri" w:hAnsi="Calibri"/>
          <w:color w:val="000000"/>
        </w:rPr>
        <w:t xml:space="preserve">Fara </w:t>
      </w:r>
      <w:r w:rsidRPr="00A347B9">
        <w:rPr>
          <w:rFonts w:ascii="Calibri" w:hAnsi="Calibri"/>
          <w:color w:val="000000"/>
        </w:rPr>
        <w:t xml:space="preserve">Oxiderande, Gas, </w:t>
      </w:r>
      <w:r w:rsidR="00822F9E" w:rsidRPr="00822F9E">
        <w:rPr>
          <w:rFonts w:ascii="Calibri" w:hAnsi="Calibri"/>
          <w:color w:val="000000"/>
        </w:rPr>
        <w:t>H270 Kan orsaka eller intensifiera brand. Oxiderande.</w:t>
      </w:r>
      <w:r w:rsidRPr="00A347B9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br/>
      </w:r>
      <w:r w:rsidR="00CD2939" w:rsidRPr="00755DAA">
        <w:rPr>
          <w:rFonts w:ascii="Calibri" w:hAnsi="Calibri"/>
          <w:szCs w:val="24"/>
        </w:rPr>
        <w:t>Koppar</w:t>
      </w:r>
      <w:r>
        <w:rPr>
          <w:rFonts w:ascii="Calibri" w:hAnsi="Calibri"/>
          <w:szCs w:val="24"/>
        </w:rPr>
        <w:t>:</w:t>
      </w:r>
      <w:r w:rsidR="00CD2939" w:rsidRPr="00755DAA">
        <w:rPr>
          <w:rFonts w:ascii="Calibri" w:hAnsi="Calibri"/>
          <w:szCs w:val="24"/>
        </w:rPr>
        <w:t xml:space="preserve"> </w:t>
      </w:r>
      <w:r w:rsidR="00822F9E" w:rsidRPr="00A347B9">
        <w:rPr>
          <w:rFonts w:ascii="Calibri" w:hAnsi="Calibri"/>
        </w:rPr>
        <w:t xml:space="preserve">Varning </w:t>
      </w:r>
      <w:r w:rsidRPr="00A347B9">
        <w:rPr>
          <w:rFonts w:ascii="Calibri" w:hAnsi="Calibri"/>
        </w:rPr>
        <w:t xml:space="preserve">Miljöfarligt, </w:t>
      </w:r>
      <w:r w:rsidR="00822F9E" w:rsidRPr="00822F9E">
        <w:rPr>
          <w:rFonts w:ascii="Calibri" w:hAnsi="Calibri"/>
        </w:rPr>
        <w:t>H410 Mycket giftigt för vattenlevande organismer med långtidseffekter.</w:t>
      </w:r>
      <w:r>
        <w:rPr>
          <w:rFonts w:ascii="Calibri" w:hAnsi="Calibri"/>
        </w:rPr>
        <w:br/>
      </w:r>
      <w:r>
        <w:rPr>
          <w:rFonts w:ascii="Calibri" w:hAnsi="Calibri"/>
          <w:szCs w:val="24"/>
        </w:rPr>
        <w:t>K</w:t>
      </w:r>
      <w:r w:rsidR="00CD2939" w:rsidRPr="00755DAA">
        <w:rPr>
          <w:rFonts w:ascii="Calibri" w:hAnsi="Calibri"/>
          <w:szCs w:val="24"/>
        </w:rPr>
        <w:t>opparsulfat</w:t>
      </w:r>
      <w:r>
        <w:rPr>
          <w:rFonts w:ascii="Calibri" w:hAnsi="Calibri"/>
          <w:szCs w:val="24"/>
        </w:rPr>
        <w:t>:</w:t>
      </w:r>
      <w:r w:rsidR="00CD2939" w:rsidRPr="00755DAA">
        <w:rPr>
          <w:rFonts w:ascii="Calibri" w:hAnsi="Calibri"/>
          <w:szCs w:val="24"/>
        </w:rPr>
        <w:t xml:space="preserve"> </w:t>
      </w:r>
      <w:r w:rsidR="00822F9E" w:rsidRPr="00A347B9">
        <w:rPr>
          <w:rFonts w:ascii="Calibri" w:hAnsi="Calibri"/>
        </w:rPr>
        <w:t>Varning</w:t>
      </w:r>
      <w:r w:rsidR="00822F9E">
        <w:rPr>
          <w:rFonts w:ascii="Calibri" w:hAnsi="Calibri"/>
        </w:rPr>
        <w:t xml:space="preserve"> Skadlig</w:t>
      </w:r>
      <w:r w:rsidRPr="00A347B9">
        <w:rPr>
          <w:rFonts w:ascii="Calibri" w:hAnsi="Calibri"/>
        </w:rPr>
        <w:t xml:space="preserve">, Miljöfarligt, , </w:t>
      </w:r>
      <w:r w:rsidR="00822F9E" w:rsidRPr="00822F9E">
        <w:rPr>
          <w:rFonts w:ascii="Calibri" w:hAnsi="Calibri"/>
        </w:rPr>
        <w:t xml:space="preserve">H302 Skadlig vid förtäring. H318 Orsakar allvarliga ögonskador. H410 Mycket giftigt för vattenlevande organismer med långtidseffekter. </w:t>
      </w:r>
      <w:r w:rsidR="00AF035E">
        <w:rPr>
          <w:rFonts w:ascii="Calibri" w:hAnsi="Calibri"/>
        </w:rPr>
        <w:br/>
      </w:r>
      <w:r w:rsidR="00AF035E" w:rsidRPr="00511150">
        <w:rPr>
          <w:rFonts w:ascii="Calibri" w:hAnsi="Calibri" w:cs="Calibri"/>
          <w:b/>
          <w:color w:val="000000"/>
        </w:rPr>
        <w:t>Kopparsulfat är ett prioriterat riskminskningsämne. Kopparsulfat över 2,5%=0,20 mol/dm</w:t>
      </w:r>
      <w:r w:rsidR="00AF035E" w:rsidRPr="00511150">
        <w:rPr>
          <w:rFonts w:ascii="Calibri" w:hAnsi="Calibri" w:cs="Calibri"/>
          <w:b/>
          <w:color w:val="000000"/>
          <w:vertAlign w:val="superscript"/>
        </w:rPr>
        <w:t xml:space="preserve">3 </w:t>
      </w:r>
      <w:r w:rsidR="00AF035E" w:rsidRPr="00511150">
        <w:rPr>
          <w:rFonts w:ascii="Calibri" w:hAnsi="Calibri" w:cs="Calibri"/>
          <w:b/>
          <w:color w:val="000000"/>
        </w:rPr>
        <w:t>är miljöfarligt med långtidseffekter. Samla in allt avfall</w:t>
      </w:r>
    </w:p>
    <w:p w:rsidR="00AF035E" w:rsidRPr="00511150" w:rsidRDefault="00822F9E" w:rsidP="00AF035E">
      <w:pPr>
        <w:rPr>
          <w:rFonts w:ascii="Calibri" w:hAnsi="Calibri" w:cs="Calibri"/>
          <w:b/>
        </w:rPr>
      </w:pPr>
      <w:r>
        <w:rPr>
          <w:rFonts w:ascii="Calibri" w:hAnsi="Calibri"/>
        </w:rPr>
        <w:lastRenderedPageBreak/>
        <w:br/>
      </w:r>
      <w:r w:rsidR="00CD2939" w:rsidRPr="00755DAA">
        <w:rPr>
          <w:rFonts w:ascii="Calibri" w:hAnsi="Calibri"/>
          <w:szCs w:val="24"/>
        </w:rPr>
        <w:t>Brom</w:t>
      </w:r>
      <w:r w:rsidR="00755DAA">
        <w:rPr>
          <w:rFonts w:ascii="Calibri" w:hAnsi="Calibri"/>
          <w:szCs w:val="24"/>
        </w:rPr>
        <w:t>:</w:t>
      </w:r>
      <w:r w:rsidR="00CD2939" w:rsidRPr="00755DAA">
        <w:rPr>
          <w:rFonts w:ascii="Calibri" w:hAnsi="Calibri"/>
          <w:szCs w:val="24"/>
        </w:rPr>
        <w:t xml:space="preserve"> </w:t>
      </w:r>
      <w:r w:rsidRPr="00A347B9">
        <w:rPr>
          <w:rFonts w:ascii="Calibri" w:hAnsi="Calibri"/>
        </w:rPr>
        <w:t xml:space="preserve">Fara </w:t>
      </w:r>
      <w:r w:rsidR="00755DAA" w:rsidRPr="00A347B9">
        <w:rPr>
          <w:rFonts w:ascii="Calibri" w:hAnsi="Calibri"/>
        </w:rPr>
        <w:t xml:space="preserve">Frätande, </w:t>
      </w:r>
      <w:r>
        <w:rPr>
          <w:rFonts w:ascii="Calibri" w:hAnsi="Calibri"/>
        </w:rPr>
        <w:t>Giftig</w:t>
      </w:r>
      <w:r w:rsidR="00755DAA" w:rsidRPr="00A347B9">
        <w:rPr>
          <w:rFonts w:ascii="Calibri" w:hAnsi="Calibri"/>
        </w:rPr>
        <w:t>, Miljö</w:t>
      </w:r>
      <w:r>
        <w:rPr>
          <w:rFonts w:ascii="Calibri" w:hAnsi="Calibri"/>
        </w:rPr>
        <w:t>fara</w:t>
      </w:r>
      <w:r w:rsidR="00755DAA" w:rsidRPr="00A347B9">
        <w:rPr>
          <w:rFonts w:ascii="Calibri" w:hAnsi="Calibri"/>
        </w:rPr>
        <w:t>,</w:t>
      </w:r>
      <w:r w:rsidRPr="00822F9E">
        <w:t xml:space="preserve"> </w:t>
      </w:r>
      <w:r w:rsidRPr="00822F9E">
        <w:rPr>
          <w:rFonts w:ascii="Calibri" w:hAnsi="Calibri"/>
        </w:rPr>
        <w:t>H314 Orsakar allvarliga frätskador på hud och ögon. H330 Dödligt vid inandning. H400 Mycket giftigt för vattenlevande organismer.</w:t>
      </w:r>
      <w:r w:rsidR="00AF035E">
        <w:rPr>
          <w:rFonts w:ascii="Calibri" w:hAnsi="Calibri"/>
          <w:color w:val="000000"/>
          <w:szCs w:val="24"/>
        </w:rPr>
        <w:br/>
      </w:r>
      <w:bookmarkStart w:id="1" w:name="_Hlk83391955"/>
      <w:r w:rsidR="00AF035E" w:rsidRPr="00511150">
        <w:rPr>
          <w:rFonts w:ascii="Calibri" w:hAnsi="Calibri" w:cs="Calibri"/>
          <w:b/>
          <w:color w:val="000000"/>
        </w:rPr>
        <w:t>Brom är ett prioriterat riskminskningsämne. Över 5%=0,3mol/dm</w:t>
      </w:r>
      <w:r w:rsidR="00AF035E" w:rsidRPr="00511150">
        <w:rPr>
          <w:rFonts w:ascii="Calibri" w:hAnsi="Calibri" w:cs="Calibri"/>
          <w:b/>
          <w:color w:val="000000"/>
          <w:vertAlign w:val="superscript"/>
        </w:rPr>
        <w:t>3</w:t>
      </w:r>
      <w:r w:rsidR="00AF035E" w:rsidRPr="00511150">
        <w:rPr>
          <w:rFonts w:ascii="Calibri" w:hAnsi="Calibri" w:cs="Calibri"/>
          <w:b/>
          <w:color w:val="000000"/>
        </w:rPr>
        <w:t xml:space="preserve"> har den mycket hög akut giftighet. Behandla med askorbinsyratill bromidjoner innan avfall</w:t>
      </w:r>
    </w:p>
    <w:bookmarkEnd w:id="1"/>
    <w:p w:rsidR="00B20219" w:rsidRPr="00755DAA" w:rsidRDefault="00CD2939" w:rsidP="00D12FF0">
      <w:pPr>
        <w:tabs>
          <w:tab w:val="left" w:pos="1560"/>
          <w:tab w:val="left" w:pos="3402"/>
          <w:tab w:val="left" w:pos="4678"/>
        </w:tabs>
        <w:rPr>
          <w:rFonts w:ascii="Calibri" w:hAnsi="Calibri"/>
          <w:szCs w:val="24"/>
        </w:rPr>
      </w:pPr>
      <w:r w:rsidRPr="00755DAA">
        <w:rPr>
          <w:rFonts w:ascii="Calibri" w:hAnsi="Calibri"/>
          <w:szCs w:val="24"/>
        </w:rPr>
        <w:t>Kaliumhydroxid</w:t>
      </w:r>
      <w:r w:rsidR="00755DAA">
        <w:rPr>
          <w:rFonts w:ascii="Calibri" w:hAnsi="Calibri"/>
          <w:szCs w:val="24"/>
        </w:rPr>
        <w:t>:</w:t>
      </w:r>
      <w:r w:rsidR="00822F9E" w:rsidRPr="00822F9E">
        <w:rPr>
          <w:rFonts w:ascii="Calibri" w:hAnsi="Calibri"/>
          <w:color w:val="000000"/>
        </w:rPr>
        <w:t xml:space="preserve"> </w:t>
      </w:r>
      <w:r w:rsidR="00822F9E" w:rsidRPr="00A347B9">
        <w:rPr>
          <w:rFonts w:ascii="Calibri" w:hAnsi="Calibri"/>
          <w:color w:val="000000"/>
        </w:rPr>
        <w:t>Fara</w:t>
      </w:r>
      <w:r w:rsidR="00822F9E">
        <w:rPr>
          <w:rFonts w:ascii="Calibri" w:hAnsi="Calibri"/>
          <w:color w:val="000000"/>
        </w:rPr>
        <w:t>,</w:t>
      </w:r>
      <w:r w:rsidRPr="00755DAA">
        <w:rPr>
          <w:rFonts w:ascii="Calibri" w:hAnsi="Calibri"/>
          <w:szCs w:val="24"/>
        </w:rPr>
        <w:t xml:space="preserve"> </w:t>
      </w:r>
      <w:r w:rsidR="00755DAA" w:rsidRPr="00A347B9">
        <w:rPr>
          <w:rFonts w:ascii="Calibri" w:hAnsi="Calibri"/>
          <w:color w:val="000000"/>
        </w:rPr>
        <w:t xml:space="preserve">Frätande, , </w:t>
      </w:r>
      <w:r w:rsidR="00AF035E" w:rsidRPr="00AF035E">
        <w:rPr>
          <w:rFonts w:ascii="Calibri" w:hAnsi="Calibri"/>
          <w:color w:val="000000"/>
        </w:rPr>
        <w:t>H302 Skadlig vid förtäring. H314 Orsakar allvarliga frätskador på hud och ögon.</w:t>
      </w:r>
      <w:r w:rsidR="00AF035E">
        <w:rPr>
          <w:rFonts w:ascii="Calibri" w:hAnsi="Calibri"/>
          <w:color w:val="000000"/>
        </w:rPr>
        <w:t xml:space="preserve"> </w:t>
      </w:r>
    </w:p>
    <w:sectPr w:rsidR="00B20219" w:rsidRPr="00755D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110" w:rsidRDefault="00797110">
      <w:r>
        <w:separator/>
      </w:r>
    </w:p>
  </w:endnote>
  <w:endnote w:type="continuationSeparator" w:id="0">
    <w:p w:rsidR="00797110" w:rsidRDefault="0079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A12" w:rsidRDefault="006D0A1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A12" w:rsidRDefault="006D0A1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A12" w:rsidRDefault="006D0A1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110" w:rsidRDefault="00797110">
      <w:r>
        <w:separator/>
      </w:r>
    </w:p>
  </w:footnote>
  <w:footnote w:type="continuationSeparator" w:id="0">
    <w:p w:rsidR="00797110" w:rsidRDefault="00797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A12" w:rsidRDefault="006D0A1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A12" w:rsidRPr="00E43FAE" w:rsidRDefault="006D0A12" w:rsidP="00E43FA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A12" w:rsidRDefault="006D0A1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3B0F"/>
    <w:multiLevelType w:val="hybridMultilevel"/>
    <w:tmpl w:val="09A2CEA6"/>
    <w:lvl w:ilvl="0" w:tplc="81E25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AEE2901"/>
    <w:multiLevelType w:val="hybridMultilevel"/>
    <w:tmpl w:val="A2D677B2"/>
    <w:lvl w:ilvl="0" w:tplc="81E25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6770595"/>
    <w:multiLevelType w:val="hybridMultilevel"/>
    <w:tmpl w:val="0632E6CE"/>
    <w:lvl w:ilvl="0" w:tplc="B49665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AE"/>
    <w:rsid w:val="00001309"/>
    <w:rsid w:val="00065922"/>
    <w:rsid w:val="001E6EC5"/>
    <w:rsid w:val="00263C0E"/>
    <w:rsid w:val="00452E63"/>
    <w:rsid w:val="00485D7F"/>
    <w:rsid w:val="00511150"/>
    <w:rsid w:val="005808C5"/>
    <w:rsid w:val="005A590F"/>
    <w:rsid w:val="005D1EA4"/>
    <w:rsid w:val="0060498B"/>
    <w:rsid w:val="006D0A12"/>
    <w:rsid w:val="00700682"/>
    <w:rsid w:val="00755DAA"/>
    <w:rsid w:val="00797110"/>
    <w:rsid w:val="00822F9E"/>
    <w:rsid w:val="008424EF"/>
    <w:rsid w:val="00877728"/>
    <w:rsid w:val="00912217"/>
    <w:rsid w:val="00A510CA"/>
    <w:rsid w:val="00AF035E"/>
    <w:rsid w:val="00B20219"/>
    <w:rsid w:val="00C057D3"/>
    <w:rsid w:val="00C943F6"/>
    <w:rsid w:val="00CD2939"/>
    <w:rsid w:val="00D12FF0"/>
    <w:rsid w:val="00E4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72B78-4D5D-4F29-AAF5-23E69991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sv-SE" w:eastAsia="sv-SE"/>
    </w:rPr>
  </w:style>
  <w:style w:type="paragraph" w:styleId="Rubrik2">
    <w:name w:val="heading 2"/>
    <w:basedOn w:val="Normal"/>
    <w:next w:val="Normal"/>
    <w:qFormat/>
    <w:rsid w:val="00B202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43FAE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B2021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ELEKTROLYS</vt:lpstr>
    </vt:vector>
  </TitlesOfParts>
  <Company>OEM Preinstall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ELEKTROLYS</dc:title>
  <dc:subject/>
  <dc:creator>Unregistered</dc:creator>
  <cp:keywords/>
  <cp:lastModifiedBy>Jenny Olander</cp:lastModifiedBy>
  <cp:revision>2</cp:revision>
  <cp:lastPrinted>2019-10-29T12:39:00Z</cp:lastPrinted>
  <dcterms:created xsi:type="dcterms:W3CDTF">2022-04-06T16:25:00Z</dcterms:created>
  <dcterms:modified xsi:type="dcterms:W3CDTF">2022-04-06T16:25:00Z</dcterms:modified>
</cp:coreProperties>
</file>